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b/>
          <w:bCs/>
          <w:spacing w:val="-14"/>
          <w:w w:val="85"/>
          <w:sz w:val="44"/>
          <w:szCs w:val="44"/>
        </w:rPr>
      </w:pPr>
      <w:r>
        <w:rPr>
          <w:rFonts w:hint="eastAsia" w:ascii="方正小标宋简体" w:eastAsia="方正小标宋简体"/>
          <w:b/>
          <w:bCs/>
          <w:spacing w:val="-14"/>
          <w:w w:val="85"/>
          <w:sz w:val="44"/>
          <w:szCs w:val="44"/>
        </w:rPr>
        <w:t>南充市202</w:t>
      </w:r>
      <w:r>
        <w:rPr>
          <w:rFonts w:ascii="方正小标宋简体" w:eastAsia="方正小标宋简体"/>
          <w:b/>
          <w:bCs/>
          <w:spacing w:val="-14"/>
          <w:w w:val="85"/>
          <w:sz w:val="44"/>
          <w:szCs w:val="44"/>
          <w:lang w:val="en-US" w:eastAsia="zh-CN"/>
        </w:rPr>
        <w:t>2</w:t>
      </w:r>
      <w:r>
        <w:rPr>
          <w:rFonts w:hint="eastAsia" w:ascii="方正小标宋简体" w:eastAsia="方正小标宋简体"/>
          <w:b/>
          <w:bCs/>
          <w:spacing w:val="-14"/>
          <w:w w:val="85"/>
          <w:sz w:val="44"/>
          <w:szCs w:val="44"/>
        </w:rPr>
        <w:t>年度四川省科学技术奖</w:t>
      </w:r>
      <w:r>
        <w:rPr>
          <w:rFonts w:hint="eastAsia" w:ascii="方正小标宋简体" w:eastAsia="方正小标宋简体"/>
          <w:b/>
          <w:bCs/>
          <w:spacing w:val="-14"/>
          <w:w w:val="85"/>
          <w:sz w:val="44"/>
          <w:szCs w:val="44"/>
          <w:lang w:eastAsia="zh-CN"/>
        </w:rPr>
        <w:t>提名</w:t>
      </w:r>
      <w:r>
        <w:rPr>
          <w:rFonts w:hint="eastAsia" w:ascii="方正小标宋简体" w:eastAsia="方正小标宋简体"/>
          <w:b/>
          <w:bCs/>
          <w:spacing w:val="-14"/>
          <w:w w:val="85"/>
          <w:sz w:val="44"/>
          <w:szCs w:val="44"/>
        </w:rPr>
        <w:t>公示情况表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b/>
          <w:bCs/>
          <w:spacing w:val="-14"/>
          <w:w w:val="85"/>
          <w:sz w:val="44"/>
          <w:szCs w:val="44"/>
          <w:lang w:eastAsia="zh-CN"/>
        </w:rPr>
      </w:pPr>
      <w:r>
        <w:rPr>
          <w:rFonts w:hint="eastAsia" w:ascii="方正小标宋简体" w:eastAsia="方正小标宋简体"/>
          <w:b/>
          <w:bCs/>
          <w:spacing w:val="-14"/>
          <w:w w:val="85"/>
          <w:sz w:val="44"/>
          <w:szCs w:val="44"/>
          <w:lang w:eastAsia="zh-CN"/>
        </w:rPr>
        <w:t>（科技进步奖）</w:t>
      </w:r>
    </w:p>
    <w:p>
      <w:pPr>
        <w:widowControl w:val="0"/>
        <w:spacing w:line="360" w:lineRule="auto"/>
        <w:ind w:firstLine="0"/>
        <w:jc w:val="center"/>
        <w:outlineLvl w:val="1"/>
        <w:rPr>
          <w:rFonts w:hint="eastAsia" w:ascii="宋体" w:eastAsia="宋体" w:cs="Times New Roman"/>
          <w:b/>
          <w:color w:val="000000"/>
          <w:kern w:val="0"/>
          <w:sz w:val="28"/>
          <w:lang w:val="en-US" w:eastAsia="zh-CN" w:bidi="ar-SA"/>
        </w:rPr>
      </w:pPr>
    </w:p>
    <w:p>
      <w:pPr>
        <w:widowControl w:val="0"/>
        <w:spacing w:line="360" w:lineRule="auto"/>
        <w:ind w:firstLine="0"/>
        <w:jc w:val="center"/>
        <w:outlineLvl w:val="1"/>
        <w:rPr>
          <w:rFonts w:hint="eastAsia" w:ascii="方正小标宋简体" w:eastAsia="方正小标宋简体"/>
          <w:spacing w:val="-14"/>
          <w:w w:val="85"/>
          <w:sz w:val="44"/>
          <w:szCs w:val="44"/>
          <w:lang w:eastAsia="zh-CN"/>
        </w:rPr>
      </w:pPr>
      <w:r>
        <w:rPr>
          <w:rFonts w:hint="eastAsia" w:ascii="宋体" w:eastAsia="宋体" w:cs="Times New Roman"/>
          <w:b/>
          <w:color w:val="000000"/>
          <w:kern w:val="0"/>
          <w:sz w:val="28"/>
          <w:lang w:val="en-US" w:eastAsia="zh-CN" w:bidi="ar-SA"/>
        </w:rPr>
        <w:t>一、项目基本情况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9"/>
        <w:gridCol w:w="7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项目名称</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b w:val="0"/>
                <w:bCs w:val="0"/>
                <w:color w:val="000000"/>
                <w:kern w:val="2"/>
                <w:sz w:val="21"/>
                <w:lang w:val="en-US" w:eastAsia="zh-CN" w:bidi="ar-SA"/>
              </w:rPr>
            </w:pPr>
            <w:r>
              <w:rPr>
                <w:rFonts w:hint="eastAsia" w:ascii="宋体" w:eastAsia="宋体" w:cs="Times New Roman"/>
                <w:b w:val="0"/>
                <w:bCs w:val="0"/>
                <w:color w:val="000000"/>
                <w:kern w:val="2"/>
                <w:sz w:val="21"/>
                <w:lang w:val="en-US" w:eastAsia="zh-CN" w:bidi="ar-SA"/>
              </w:rPr>
              <w:t>CT/MRI关键技术在消化系统重大疾病的应用研究与创新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主要完成单位</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default" w:ascii="宋体" w:eastAsia="宋体" w:cs="Times New Roman"/>
                <w:b w:val="0"/>
                <w:bCs w:val="0"/>
                <w:color w:val="000000"/>
                <w:kern w:val="2"/>
                <w:sz w:val="21"/>
                <w:lang w:val="en-US" w:eastAsia="zh-CN" w:bidi="ar-SA"/>
              </w:rPr>
            </w:pPr>
            <w:r>
              <w:rPr>
                <w:rFonts w:hint="eastAsia" w:ascii="宋体" w:cs="Times New Roman"/>
                <w:b w:val="0"/>
                <w:bCs w:val="0"/>
                <w:color w:val="000000"/>
                <w:kern w:val="2"/>
                <w:sz w:val="21"/>
                <w:lang w:val="en-US" w:eastAsia="zh-CN" w:bidi="ar-SA"/>
              </w:rPr>
              <w:t>川北医学院附属医院、广东省人民医院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主要完成人</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b w:val="0"/>
                <w:bCs w:val="0"/>
                <w:color w:val="000000"/>
                <w:kern w:val="2"/>
                <w:sz w:val="21"/>
                <w:lang w:val="en-US" w:eastAsia="zh-CN" w:bidi="ar-SA"/>
              </w:rPr>
            </w:pPr>
            <w:r>
              <w:rPr>
                <w:rFonts w:hint="eastAsia" w:ascii="宋体" w:eastAsia="宋体" w:cs="Times New Roman"/>
                <w:b w:val="0"/>
                <w:bCs w:val="0"/>
                <w:color w:val="000000"/>
                <w:kern w:val="2"/>
                <w:sz w:val="21"/>
                <w:lang w:val="en-US" w:eastAsia="zh-CN" w:bidi="ar-SA"/>
              </w:rPr>
              <w:t>陈天武 刘再毅 杨林 张小明 朱江 吴昌强 周海鹰 肖波 李兴辉 李睿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1" w:hRule="atLeast"/>
        </w:trPr>
        <w:tc>
          <w:tcPr>
            <w:tcW w:w="1609" w:type="dxa"/>
            <w:tcBorders>
              <w:top w:val="single" w:color="auto"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项目简介</w:t>
            </w:r>
          </w:p>
        </w:tc>
        <w:tc>
          <w:tcPr>
            <w:tcW w:w="7360" w:type="dxa"/>
            <w:tcBorders>
              <w:top w:val="single" w:color="auto" w:sz="4" w:space="0"/>
              <w:left w:val="single" w:color="000000" w:sz="4" w:space="0"/>
              <w:bottom w:val="single" w:color="000000" w:sz="4" w:space="0"/>
              <w:right w:val="single" w:color="000000" w:sz="4" w:space="0"/>
            </w:tcBorders>
            <w:noWrap/>
          </w:tcPr>
          <w:p>
            <w:pPr>
              <w:widowControl w:val="0"/>
              <w:spacing w:line="390" w:lineRule="exact"/>
              <w:ind w:firstLine="420" w:firstLineChars="200"/>
              <w:jc w:val="both"/>
              <w:rPr>
                <w:rFonts w:hint="eastAsia" w:ascii="宋体" w:cs="Times New Roman"/>
                <w:b w:val="0"/>
                <w:bCs w:val="0"/>
                <w:color w:val="000000"/>
                <w:kern w:val="2"/>
                <w:sz w:val="21"/>
                <w:lang w:val="en-US" w:eastAsia="zh-CN" w:bidi="ar-SA"/>
              </w:rPr>
            </w:pPr>
            <w:r>
              <w:rPr>
                <w:rFonts w:hint="eastAsia" w:ascii="宋体" w:eastAsia="宋体" w:cs="Times New Roman"/>
                <w:b w:val="0"/>
                <w:bCs w:val="0"/>
                <w:color w:val="000000"/>
                <w:kern w:val="2"/>
                <w:sz w:val="21"/>
                <w:lang w:val="en-US" w:eastAsia="zh-CN" w:bidi="ar-SA"/>
              </w:rPr>
              <w:t>消化系统重大疾病包括食管、胃、肠与肝、胰肿瘤</w:t>
            </w:r>
            <w:r>
              <w:rPr>
                <w:rFonts w:hint="eastAsia" w:ascii="宋体" w:cs="Times New Roman"/>
                <w:b w:val="0"/>
                <w:bCs w:val="0"/>
                <w:color w:val="000000"/>
                <w:kern w:val="2"/>
                <w:sz w:val="21"/>
                <w:lang w:val="en-US" w:eastAsia="zh-CN" w:bidi="ar-SA"/>
              </w:rPr>
              <w:t>，其中肝癌与肝硬化、胰腺癌与胰腺炎密切相关。</w:t>
            </w:r>
            <w:r>
              <w:rPr>
                <w:rFonts w:hint="eastAsia" w:ascii="宋体" w:hAnsi="宋体" w:cs="宋体"/>
                <w:bCs/>
                <w:sz w:val="21"/>
                <w:szCs w:val="21"/>
                <w:lang w:val="en-US" w:eastAsia="zh-CN"/>
              </w:rPr>
              <w:t>在6项</w:t>
            </w:r>
            <w:r>
              <w:rPr>
                <w:rFonts w:hint="default" w:ascii="宋体" w:hAnsi="宋体" w:cs="宋体"/>
                <w:bCs/>
                <w:sz w:val="21"/>
                <w:szCs w:val="21"/>
                <w:lang w:val="en-US" w:eastAsia="zh-CN"/>
              </w:rPr>
              <w:t>国家自然基金</w:t>
            </w:r>
            <w:r>
              <w:rPr>
                <w:rFonts w:hint="eastAsia" w:ascii="宋体" w:hAnsi="宋体" w:cs="宋体"/>
                <w:bCs/>
                <w:sz w:val="21"/>
                <w:szCs w:val="21"/>
                <w:lang w:val="en-US" w:eastAsia="zh-CN"/>
              </w:rPr>
              <w:t>、4项省级课题等的资助下，</w:t>
            </w:r>
            <w:r>
              <w:rPr>
                <w:rFonts w:hint="eastAsia" w:ascii="宋体" w:cs="Times New Roman"/>
                <w:b w:val="0"/>
                <w:bCs w:val="0"/>
                <w:color w:val="000000"/>
                <w:kern w:val="2"/>
                <w:sz w:val="21"/>
                <w:lang w:val="en-US" w:eastAsia="zh-CN" w:bidi="ar-SA"/>
              </w:rPr>
              <w:t>本团队创新性地用CT</w:t>
            </w:r>
            <w:r>
              <w:rPr>
                <w:rFonts w:hint="eastAsia" w:ascii="宋体" w:eastAsia="宋体" w:cs="Times New Roman"/>
                <w:b w:val="0"/>
                <w:bCs w:val="0"/>
                <w:color w:val="000000"/>
                <w:kern w:val="2"/>
                <w:sz w:val="21"/>
                <w:lang w:val="en-US" w:eastAsia="zh-CN" w:bidi="ar-SA"/>
              </w:rPr>
              <w:t>/</w:t>
            </w:r>
            <w:r>
              <w:rPr>
                <w:rFonts w:hint="eastAsia" w:ascii="宋体" w:cs="Times New Roman"/>
                <w:b w:val="0"/>
                <w:bCs w:val="0"/>
                <w:color w:val="000000"/>
                <w:kern w:val="2"/>
                <w:sz w:val="21"/>
                <w:lang w:val="en-US" w:eastAsia="zh-CN" w:bidi="ar-SA"/>
              </w:rPr>
              <w:t>MRI关键技术，对其精准诊断及严重程度、治疗适应证、预后评估进行了系列研究，</w:t>
            </w:r>
            <w:r>
              <w:rPr>
                <w:rFonts w:hint="default" w:ascii="宋体" w:hAnsi="宋体" w:cs="宋体"/>
                <w:bCs/>
                <w:sz w:val="21"/>
                <w:szCs w:val="21"/>
                <w:lang w:val="en-US" w:eastAsia="zh-CN"/>
              </w:rPr>
              <w:t>在</w:t>
            </w:r>
            <w:r>
              <w:rPr>
                <w:rFonts w:hint="eastAsia" w:ascii="宋体" w:hAnsi="宋体" w:cs="宋体"/>
                <w:b/>
                <w:bCs w:val="0"/>
                <w:i/>
                <w:iCs/>
                <w:sz w:val="21"/>
                <w:szCs w:val="21"/>
                <w:lang w:val="en-US" w:eastAsia="zh-CN"/>
              </w:rPr>
              <w:t>J Clin Oncol</w:t>
            </w:r>
            <w:r>
              <w:rPr>
                <w:rFonts w:hint="eastAsia" w:ascii="宋体" w:hAnsi="宋体" w:cs="宋体"/>
                <w:bCs/>
                <w:sz w:val="21"/>
                <w:szCs w:val="21"/>
                <w:lang w:val="en-US" w:eastAsia="zh-CN"/>
              </w:rPr>
              <w:t>、</w:t>
            </w:r>
            <w:r>
              <w:rPr>
                <w:rFonts w:hint="default" w:ascii="宋体" w:hAnsi="宋体" w:cs="宋体"/>
                <w:b/>
                <w:bCs w:val="0"/>
                <w:i/>
                <w:iCs/>
                <w:sz w:val="21"/>
                <w:szCs w:val="21"/>
                <w:lang w:val="en-US" w:eastAsia="zh-CN"/>
              </w:rPr>
              <w:t>Radiology</w:t>
            </w:r>
            <w:r>
              <w:rPr>
                <w:rFonts w:hint="eastAsia" w:ascii="宋体" w:hAnsi="宋体" w:cs="宋体"/>
                <w:bCs/>
                <w:sz w:val="21"/>
                <w:szCs w:val="21"/>
                <w:lang w:val="en-US" w:eastAsia="zh-CN"/>
              </w:rPr>
              <w:t>、</w:t>
            </w:r>
            <w:r>
              <w:rPr>
                <w:rFonts w:hint="eastAsia" w:ascii="宋体" w:hAnsi="宋体" w:cs="宋体"/>
                <w:b/>
                <w:bCs w:val="0"/>
                <w:i/>
                <w:iCs/>
                <w:sz w:val="21"/>
                <w:szCs w:val="21"/>
                <w:lang w:val="en-US" w:eastAsia="zh-CN"/>
              </w:rPr>
              <w:t>J Med Chem</w:t>
            </w:r>
            <w:r>
              <w:rPr>
                <w:rFonts w:hint="eastAsia" w:ascii="宋体" w:hAnsi="宋体" w:cs="宋体"/>
                <w:bCs/>
                <w:sz w:val="21"/>
                <w:szCs w:val="21"/>
                <w:lang w:val="en-US" w:eastAsia="zh-CN"/>
              </w:rPr>
              <w:t>、</w:t>
            </w:r>
            <w:r>
              <w:rPr>
                <w:rFonts w:hint="eastAsia" w:ascii="宋体" w:hAnsi="宋体" w:cs="宋体"/>
                <w:b/>
                <w:bCs w:val="0"/>
                <w:i/>
                <w:iCs/>
                <w:sz w:val="21"/>
                <w:szCs w:val="21"/>
                <w:lang w:val="en-US" w:eastAsia="zh-CN"/>
              </w:rPr>
              <w:t>Eur Radiol</w:t>
            </w:r>
            <w:r>
              <w:rPr>
                <w:rFonts w:hint="default" w:ascii="宋体" w:hAnsi="宋体" w:cs="宋体"/>
                <w:bCs/>
                <w:sz w:val="21"/>
                <w:szCs w:val="21"/>
                <w:lang w:val="en-US" w:eastAsia="zh-CN"/>
              </w:rPr>
              <w:t>顶尖杂志等</w:t>
            </w:r>
            <w:r>
              <w:rPr>
                <w:rFonts w:hint="eastAsia" w:ascii="宋体" w:hAnsi="宋体" w:cs="宋体"/>
                <w:bCs/>
                <w:sz w:val="21"/>
                <w:szCs w:val="21"/>
                <w:lang w:val="en-US" w:eastAsia="zh-CN"/>
              </w:rPr>
              <w:t>期刊</w:t>
            </w:r>
            <w:r>
              <w:rPr>
                <w:rFonts w:hint="default" w:ascii="宋体" w:hAnsi="宋体" w:cs="宋体"/>
                <w:bCs/>
                <w:sz w:val="21"/>
                <w:szCs w:val="21"/>
                <w:lang w:val="en-US" w:eastAsia="zh-CN"/>
              </w:rPr>
              <w:t>发表</w:t>
            </w:r>
            <w:r>
              <w:rPr>
                <w:rFonts w:hint="eastAsia" w:ascii="宋体" w:hAnsi="宋体" w:cs="宋体"/>
                <w:bCs/>
                <w:sz w:val="21"/>
                <w:szCs w:val="21"/>
                <w:lang w:val="en-US" w:eastAsia="zh-CN"/>
              </w:rPr>
              <w:t>论文162篇，其中SCI论文73篇，影响因子10.0以上论文占3篇；获国家发明专利1项，参编指南2项、专著及教材5部，</w:t>
            </w:r>
            <w:r>
              <w:rPr>
                <w:rFonts w:hint="default" w:ascii="宋体" w:hAnsi="宋体" w:cs="宋体"/>
                <w:bCs/>
                <w:sz w:val="21"/>
                <w:szCs w:val="21"/>
                <w:lang w:val="en-US" w:eastAsia="zh-CN"/>
              </w:rPr>
              <w:t>在全国</w:t>
            </w:r>
            <w:r>
              <w:rPr>
                <w:rFonts w:hint="eastAsia" w:ascii="宋体" w:hAnsi="宋体" w:cs="宋体"/>
                <w:bCs/>
                <w:sz w:val="21"/>
                <w:szCs w:val="21"/>
                <w:lang w:val="en-US" w:eastAsia="zh-CN"/>
              </w:rPr>
              <w:t>20</w:t>
            </w:r>
            <w:r>
              <w:rPr>
                <w:rFonts w:hint="default" w:ascii="宋体" w:hAnsi="宋体" w:cs="宋体"/>
                <w:bCs/>
                <w:sz w:val="21"/>
                <w:szCs w:val="21"/>
                <w:lang w:val="en-US" w:eastAsia="zh-CN"/>
              </w:rPr>
              <w:t>家医院推广应用，产生了</w:t>
            </w:r>
            <w:r>
              <w:rPr>
                <w:rFonts w:hint="eastAsia" w:ascii="宋体" w:hAnsi="宋体" w:cs="宋体"/>
                <w:bCs/>
                <w:sz w:val="21"/>
                <w:szCs w:val="21"/>
                <w:lang w:val="en-US" w:eastAsia="zh-CN"/>
              </w:rPr>
              <w:t>良好</w:t>
            </w:r>
            <w:r>
              <w:rPr>
                <w:rFonts w:hint="default" w:ascii="宋体" w:hAnsi="宋体" w:cs="宋体"/>
                <w:bCs/>
                <w:sz w:val="21"/>
                <w:szCs w:val="21"/>
                <w:lang w:val="en-US" w:eastAsia="zh-CN"/>
              </w:rPr>
              <w:t>的社会效益。</w:t>
            </w:r>
          </w:p>
          <w:p>
            <w:pPr>
              <w:widowControl w:val="0"/>
              <w:spacing w:line="390" w:lineRule="exact"/>
              <w:ind w:firstLine="420" w:firstLineChars="200"/>
              <w:jc w:val="both"/>
              <w:rPr>
                <w:rFonts w:hint="default" w:ascii="宋体" w:hAnsi="宋体" w:cs="宋体"/>
                <w:bCs/>
                <w:sz w:val="21"/>
                <w:szCs w:val="21"/>
                <w:lang w:val="en-US" w:eastAsia="zh-CN"/>
              </w:rPr>
            </w:pPr>
            <w:r>
              <w:rPr>
                <w:rFonts w:hint="eastAsia" w:ascii="宋体" w:cs="Times New Roman"/>
                <w:b w:val="0"/>
                <w:bCs w:val="0"/>
                <w:color w:val="000000"/>
                <w:kern w:val="2"/>
                <w:sz w:val="21"/>
                <w:lang w:val="en-US" w:eastAsia="zh-CN" w:bidi="ar-SA"/>
              </w:rPr>
              <w:t>系列成果简介如下。（1）食管鳞状细胞癌：基于肿瘤体积、</w:t>
            </w:r>
            <w:r>
              <w:rPr>
                <w:rFonts w:hint="default" w:ascii="宋体" w:cs="Times New Roman"/>
                <w:b w:val="0"/>
                <w:bCs w:val="0"/>
                <w:color w:val="000000"/>
                <w:kern w:val="2"/>
                <w:sz w:val="21"/>
                <w:lang w:val="en-US" w:eastAsia="zh-CN" w:bidi="ar-SA"/>
              </w:rPr>
              <w:t>氧合状态</w:t>
            </w:r>
            <w:r>
              <w:rPr>
                <w:rFonts w:hint="eastAsia" w:ascii="宋体" w:cs="Times New Roman"/>
                <w:b w:val="0"/>
                <w:bCs w:val="0"/>
                <w:color w:val="000000"/>
                <w:kern w:val="2"/>
                <w:sz w:val="21"/>
                <w:lang w:val="en-US" w:eastAsia="zh-CN" w:bidi="ar-SA"/>
              </w:rPr>
              <w:t>、水分子扩散和微循环，建立T分期、淋巴结转移判断的MRI参考标准；用电影MRI阐明肿瘤运动规律。用CT影像组学，研发食管鳞状细胞癌可切除性的判断、伴发区域与非区域淋巴结转移鉴别模型，以及三联治疗后复发的预测模型；基于术后早期复发独立危险因素，建立定量预测模型。（2）胃肿瘤：建立了用MRI食管胃结合部腺癌体积判断N分期的定量标准；研发胃癌与原发性胃淋巴瘤CT影像组学鉴别模型。（3）肝癌：优化了肝脏MRI扩散加权成像、扩散张量成像技术；研发肝细胞癌和低脂肪血管平滑肌脂肪瘤MRI放射组学鉴别模型；基于水分子扩散和微循环MRI研究，建立了肝细胞癌和肝内胆管癌鉴别诊断参考标准，阐明其与血管生成素Ⅱ、转酮酶表达水平间的相关性，以及评价索拉非尼对人肝癌异种移植瘤超早期治疗效果的可行性。（4）肝硬化：优化了肝右叶和脾体积联合血小板计数诊断肝硬化和食管静脉曲张的关键指标，阐明了肝叶体积与食管静脉曲张分级的相关性，以及门体侧支循环模式及门静脉系统直径与肝硬化严重程度的相关性；基于肝叶水分子扩散和微循环，建立了乙肝肝硬化及严重程度MRI诊断体系。研发出乙肝肝硬化合并胃食管静脉曲张破裂出血、肝性脑病CT影像组学预测模型，阐明了终末期肝泡状棘球蚴病自体肝移植CT适应证。（5）胰腺癌：阐明胰腺癌粘蛋白4促进BxPC-3细胞迁移和增殖的MRI分子显像的可行性。基于美国癌症联合委员会指南第8版，阐明MRI对胰腺癌术前分期及可切除性的评估价值，阐明胰腺神经内分泌肿瘤和胰腺导管腺癌MRI鉴别征象，研发出肿块形成型慢性胰腺炎与胰腺导管腺癌鉴别MRI放射组学模型。（6）急性胰腺炎：用MRI阐明胰腺实质出血、水分子扩散、微循环灌注、坏死的征象及其与炎症严重程度的相关性，研发出炎症严重程度、复发的早期预测放射组学模型；阐明了MRI评价胰外炎症、坏死及胰外脏器受累的优势，研发出用于预测胰外坏死的影像组学模型，阐明了胃肠道、胰外血管、脾脏受累的MRI征象及胸腔、肺受累的CT特征，以及其与炎症严重程度的相关性。（7）结直肠癌：研发出术前淋巴结转移、周围神经侵犯预测及I-II期和III-IV期肿瘤的区分、总生存率预测的CT放射组学模型。</w:t>
            </w:r>
            <w:r>
              <w:rPr>
                <w:rFonts w:hint="eastAsia" w:ascii="宋体" w:cs="Times New Roman"/>
                <w:b w:val="0"/>
                <w:bCs w:val="0"/>
                <w:color w:val="000000"/>
                <w:kern w:val="2"/>
                <w:sz w:val="21"/>
                <w:szCs w:val="21"/>
                <w:lang w:val="en-US" w:eastAsia="zh-CN" w:bidi="ar-SA"/>
              </w:rPr>
              <w:t>（8）对比剂：</w:t>
            </w:r>
            <w:r>
              <w:rPr>
                <w:rFonts w:hint="eastAsia" w:ascii="宋体" w:hAnsi="宋体" w:cs="宋体"/>
                <w:bCs/>
                <w:sz w:val="21"/>
                <w:szCs w:val="21"/>
                <w:lang w:val="en-US" w:eastAsia="zh-CN"/>
              </w:rPr>
              <w:t>研发具有有机阴离子结构特征、安全性高的新型肝胆特异性Mn(II)磁共振对比剂；构建用于树突细胞疫苗标记的共载siRNA和超顺磁性氧化铁纳米复合物；用微泡增强超声暴露，阐明用超顺磁性氧化铁实现干细胞的有效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0"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第一完成</w:t>
            </w:r>
          </w:p>
          <w:p>
            <w:pPr>
              <w:spacing w:line="360" w:lineRule="auto"/>
              <w:jc w:val="center"/>
              <w:rPr>
                <w:rFonts w:ascii="黑体" w:eastAsia="黑体"/>
                <w:sz w:val="24"/>
                <w:szCs w:val="24"/>
              </w:rPr>
            </w:pPr>
            <w:r>
              <w:rPr>
                <w:rFonts w:hint="eastAsia" w:ascii="宋体" w:eastAsia="宋体" w:cs="宋体"/>
                <w:sz w:val="21"/>
                <w:szCs w:val="21"/>
                <w:lang w:val="en-US" w:eastAsia="zh-CN"/>
              </w:rPr>
              <w:t>单位意见</w:t>
            </w:r>
          </w:p>
        </w:tc>
        <w:tc>
          <w:tcPr>
            <w:tcW w:w="7360" w:type="dxa"/>
            <w:tcBorders>
              <w:top w:val="single" w:color="000000" w:sz="4" w:space="0"/>
              <w:left w:val="single" w:color="000000" w:sz="4" w:space="0"/>
              <w:bottom w:val="single" w:color="000000" w:sz="4" w:space="0"/>
              <w:right w:val="single" w:color="000000" w:sz="4" w:space="0"/>
            </w:tcBorders>
            <w:noWrap/>
          </w:tcPr>
          <w:p>
            <w:pPr>
              <w:spacing w:line="360" w:lineRule="auto"/>
              <w:ind w:left="0" w:firstLine="420" w:firstLineChars="200"/>
              <w:jc w:val="both"/>
              <w:rPr>
                <w:rFonts w:hint="eastAsia" w:ascii="宋体" w:eastAsia="宋体" w:cs="宋体"/>
                <w:sz w:val="21"/>
                <w:szCs w:val="21"/>
                <w:lang w:val="en-US" w:eastAsia="zh-CN"/>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pPr>
              <w:spacing w:line="360" w:lineRule="auto"/>
              <w:ind w:firstLine="840" w:firstLineChars="400"/>
              <w:rPr>
                <w:rFonts w:ascii="Times New Roman" w:hAnsi="Times New Roman" w:cs="Times New Roman"/>
                <w:szCs w:val="21"/>
              </w:rPr>
            </w:pPr>
          </w:p>
          <w:p>
            <w:pPr>
              <w:spacing w:line="360" w:lineRule="auto"/>
              <w:ind w:left="0" w:firstLine="420" w:firstLineChars="200"/>
              <w:jc w:val="both"/>
              <w:rPr>
                <w:rFonts w:hint="eastAsia" w:ascii="宋体" w:eastAsia="宋体" w:cs="宋体"/>
                <w:sz w:val="21"/>
                <w:szCs w:val="21"/>
                <w:lang w:val="en-US" w:eastAsia="zh-CN"/>
              </w:rPr>
            </w:pPr>
          </w:p>
          <w:p>
            <w:pPr>
              <w:spacing w:line="360" w:lineRule="auto"/>
              <w:ind w:left="0" w:firstLine="420" w:firstLineChars="200"/>
              <w:jc w:val="both"/>
              <w:rPr>
                <w:rFonts w:hint="eastAsia" w:ascii="宋体" w:eastAsia="宋体" w:cs="宋体"/>
                <w:sz w:val="21"/>
                <w:szCs w:val="21"/>
                <w:lang w:val="en-US" w:eastAsia="zh-CN"/>
              </w:rPr>
            </w:pPr>
          </w:p>
          <w:p>
            <w:pPr>
              <w:spacing w:line="360" w:lineRule="auto"/>
              <w:ind w:left="0" w:firstLine="420" w:firstLineChars="200"/>
              <w:jc w:val="both"/>
              <w:rPr>
                <w:rFonts w:hint="eastAsia" w:ascii="宋体" w:eastAsia="宋体" w:cs="宋体"/>
                <w:sz w:val="21"/>
                <w:szCs w:val="21"/>
                <w:lang w:val="en-US" w:eastAsia="zh-CN"/>
              </w:rPr>
            </w:pPr>
          </w:p>
          <w:p>
            <w:pPr>
              <w:spacing w:line="360" w:lineRule="auto"/>
              <w:ind w:left="0" w:firstLine="420" w:firstLineChars="200"/>
              <w:jc w:val="both"/>
              <w:rPr>
                <w:rFonts w:hint="eastAsia" w:ascii="宋体" w:eastAsia="宋体" w:cs="宋体"/>
                <w:sz w:val="21"/>
                <w:szCs w:val="21"/>
                <w:lang w:val="en-US" w:eastAsia="zh-CN"/>
              </w:rPr>
            </w:pPr>
          </w:p>
          <w:p>
            <w:pPr>
              <w:spacing w:line="360" w:lineRule="auto"/>
              <w:ind w:left="0" w:firstLine="420" w:firstLineChars="200"/>
              <w:jc w:val="both"/>
              <w:rPr>
                <w:rFonts w:hint="eastAsia" w:ascii="宋体" w:eastAsia="宋体" w:cs="宋体"/>
                <w:sz w:val="21"/>
                <w:szCs w:val="21"/>
                <w:lang w:val="en-US" w:eastAsia="zh-CN"/>
              </w:rPr>
            </w:pPr>
          </w:p>
          <w:p>
            <w:pPr>
              <w:spacing w:line="360" w:lineRule="auto"/>
              <w:ind w:left="0" w:firstLine="420" w:firstLineChars="200"/>
              <w:jc w:val="both"/>
              <w:rPr>
                <w:rFonts w:hint="eastAsia" w:ascii="宋体" w:eastAsia="宋体" w:cs="宋体"/>
                <w:sz w:val="21"/>
                <w:szCs w:val="21"/>
                <w:lang w:val="en-US" w:eastAsia="zh-CN"/>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r>
              <w:rPr>
                <w:rFonts w:hint="eastAsia" w:ascii="宋体" w:eastAsia="宋体" w:cs="宋体"/>
                <w:sz w:val="21"/>
                <w:szCs w:val="21"/>
              </w:rPr>
              <w:t xml:space="preserve">单位法人签名：                </w:t>
            </w:r>
            <w:r>
              <w:rPr>
                <w:rFonts w:hint="eastAsia" w:ascii="宋体" w:eastAsia="宋体" w:cs="宋体"/>
                <w:sz w:val="21"/>
                <w:szCs w:val="21"/>
                <w:lang w:val="en-US" w:eastAsia="zh-CN"/>
              </w:rPr>
              <w:t xml:space="preserve">    </w:t>
            </w:r>
            <w:r>
              <w:rPr>
                <w:rFonts w:hint="eastAsia" w:ascii="宋体" w:eastAsia="宋体" w:cs="宋体"/>
                <w:sz w:val="21"/>
                <w:szCs w:val="21"/>
              </w:rPr>
              <w:t>单位盖章</w:t>
            </w:r>
          </w:p>
          <w:p>
            <w:pPr>
              <w:ind w:firstLine="630" w:firstLineChars="300"/>
              <w:jc w:val="both"/>
              <w:rPr>
                <w:rFonts w:ascii="仿宋_GB2312" w:eastAsia="仿宋_GB2312"/>
                <w:sz w:val="24"/>
                <w:szCs w:val="24"/>
              </w:rPr>
            </w:pPr>
            <w:r>
              <w:rPr>
                <w:rFonts w:hint="eastAsia" w:ascii="宋体" w:eastAsia="宋体" w:cs="宋体"/>
                <w:sz w:val="21"/>
                <w:szCs w:val="21"/>
              </w:rPr>
              <w:t xml:space="preserve">                        </w:t>
            </w:r>
            <w:r>
              <w:rPr>
                <w:rFonts w:hint="eastAsia" w:ascii="宋体" w:eastAsia="宋体" w:cs="宋体"/>
                <w:sz w:val="21"/>
                <w:szCs w:val="21"/>
                <w:lang w:val="en-US" w:eastAsia="zh-CN"/>
              </w:rPr>
              <w:t xml:space="preserve">   </w:t>
            </w:r>
            <w:r>
              <w:rPr>
                <w:rFonts w:hint="eastAsia" w:ascii="宋体" w:eastAsia="宋体" w:cs="宋体"/>
                <w:sz w:val="21"/>
                <w:szCs w:val="21"/>
              </w:rPr>
              <w:t xml:space="preserve">  </w:t>
            </w:r>
            <w:r>
              <w:rPr>
                <w:rFonts w:hint="eastAsia" w:ascii="宋体" w:eastAsia="宋体" w:cs="宋体"/>
                <w:sz w:val="21"/>
                <w:szCs w:val="21"/>
                <w:lang w:val="en-US" w:eastAsia="zh-CN"/>
              </w:rPr>
              <w:t xml:space="preserve">    </w:t>
            </w:r>
            <w:r>
              <w:rPr>
                <w:rFonts w:hint="eastAsia" w:ascii="宋体" w:eastAsia="宋体" w:cs="宋体"/>
                <w:sz w:val="21"/>
                <w:szCs w:val="21"/>
              </w:rPr>
              <w:t xml:space="preserve"> 年</w:t>
            </w:r>
            <w:r>
              <w:rPr>
                <w:rFonts w:hint="eastAsia" w:ascii="宋体" w:eastAsia="宋体" w:cs="宋体"/>
                <w:sz w:val="21"/>
                <w:szCs w:val="21"/>
                <w:lang w:val="en-US" w:eastAsia="zh-CN"/>
              </w:rPr>
              <w:t xml:space="preserve">   </w:t>
            </w:r>
            <w:r>
              <w:rPr>
                <w:rFonts w:hint="eastAsia" w:ascii="宋体" w:eastAsia="宋体" w:cs="宋体"/>
                <w:sz w:val="21"/>
                <w:szCs w:val="21"/>
              </w:rPr>
              <w:t xml:space="preserve">月 </w:t>
            </w:r>
            <w:r>
              <w:rPr>
                <w:rFonts w:hint="eastAsia" w:ascii="宋体" w:eastAsia="宋体" w:cs="宋体"/>
                <w:sz w:val="21"/>
                <w:szCs w:val="21"/>
                <w:lang w:val="en-US" w:eastAsia="zh-CN"/>
              </w:rPr>
              <w:t xml:space="preserve">  </w:t>
            </w:r>
            <w:r>
              <w:rPr>
                <w:rFonts w:hint="eastAsia" w:ascii="宋体" w:eastAsia="宋体" w:cs="宋体"/>
                <w:sz w:val="21"/>
                <w:szCs w:val="21"/>
              </w:rPr>
              <w:t>日</w:t>
            </w:r>
          </w:p>
        </w:tc>
      </w:tr>
    </w:tbl>
    <w:p>
      <w:pPr>
        <w:widowControl w:val="0"/>
        <w:spacing w:line="360" w:lineRule="auto"/>
        <w:ind w:firstLine="0"/>
        <w:jc w:val="center"/>
        <w:rPr>
          <w:rFonts w:ascii="宋体" w:eastAsia="宋体" w:cs="Times New Roman"/>
          <w:b/>
          <w:color w:val="000000"/>
          <w:kern w:val="0"/>
          <w:sz w:val="28"/>
          <w:lang w:val="en-US" w:eastAsia="zh-CN" w:bidi="ar-SA"/>
        </w:rPr>
      </w:pPr>
      <w:bookmarkStart w:id="0" w:name="_GoBack"/>
      <w:r>
        <w:rPr>
          <w:rFonts w:hint="eastAsia" w:ascii="宋体" w:eastAsia="宋体" w:cs="Times New Roman"/>
          <w:b/>
          <w:bCs/>
          <w:color w:val="000000"/>
          <w:kern w:val="0"/>
          <w:sz w:val="28"/>
          <w:lang w:val="en-US" w:eastAsia="zh-CN" w:bidi="ar-SA"/>
        </w:rPr>
        <w:t>二</w:t>
      </w:r>
      <w:r>
        <w:rPr>
          <w:rFonts w:ascii="宋体" w:eastAsia="宋体" w:cs="Times New Roman"/>
          <w:b/>
          <w:bCs/>
          <w:color w:val="000000"/>
          <w:kern w:val="0"/>
          <w:sz w:val="28"/>
          <w:lang w:val="en-US" w:eastAsia="zh-CN" w:bidi="ar-SA"/>
        </w:rPr>
        <w:t>、</w:t>
      </w:r>
      <w:r>
        <w:rPr>
          <w:rFonts w:ascii="宋体" w:eastAsia="宋体" w:cs="Times New Roman"/>
          <w:b/>
          <w:color w:val="000000"/>
          <w:kern w:val="0"/>
          <w:sz w:val="28"/>
          <w:lang w:val="en-US" w:eastAsia="zh-CN" w:bidi="ar-SA"/>
        </w:rPr>
        <w:t>提名</w:t>
      </w:r>
      <w:r>
        <w:rPr>
          <w:rFonts w:hint="eastAsia" w:ascii="宋体" w:eastAsia="宋体" w:cs="Times New Roman"/>
          <w:b/>
          <w:color w:val="000000"/>
          <w:kern w:val="0"/>
          <w:sz w:val="28"/>
          <w:lang w:val="en-US" w:eastAsia="zh-CN" w:bidi="ar-SA"/>
        </w:rPr>
        <w:t>单位</w:t>
      </w:r>
      <w:r>
        <w:rPr>
          <w:rFonts w:ascii="宋体" w:eastAsia="宋体" w:cs="Times New Roman"/>
          <w:b/>
          <w:color w:val="000000"/>
          <w:kern w:val="0"/>
          <w:sz w:val="28"/>
          <w:lang w:val="en-US" w:eastAsia="zh-CN" w:bidi="ar-SA"/>
        </w:rPr>
        <w:t>意见</w:t>
      </w:r>
    </w:p>
    <w:bookmarkEnd w:id="0"/>
    <w:tbl>
      <w:tblPr>
        <w:tblStyle w:val="8"/>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481"/>
        <w:gridCol w:w="109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8"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提名单位</w:t>
            </w:r>
          </w:p>
        </w:tc>
        <w:tc>
          <w:tcPr>
            <w:tcW w:w="7686" w:type="dxa"/>
            <w:gridSpan w:val="3"/>
            <w:tcBorders>
              <w:top w:val="single" w:color="auto" w:sz="8" w:space="0"/>
              <w:left w:val="single" w:color="auto" w:sz="8" w:space="0"/>
              <w:bottom w:val="single" w:color="auto" w:sz="8" w:space="0"/>
              <w:right w:val="single" w:color="auto" w:sz="8" w:space="0"/>
            </w:tcBorders>
            <w:noWrap/>
            <w:vAlign w:val="center"/>
          </w:tcPr>
          <w:p>
            <w:pPr>
              <w:widowControl w:val="0"/>
              <w:spacing w:line="240" w:lineRule="auto"/>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南充市人民政府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通讯地址</w:t>
            </w:r>
          </w:p>
        </w:tc>
        <w:tc>
          <w:tcPr>
            <w:tcW w:w="448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四川省南充市顺庆区万年西路2号</w:t>
            </w:r>
          </w:p>
        </w:tc>
        <w:tc>
          <w:tcPr>
            <w:tcW w:w="109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邮政编码</w:t>
            </w:r>
          </w:p>
        </w:tc>
        <w:tc>
          <w:tcPr>
            <w:tcW w:w="2114"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637000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联 系 人</w:t>
            </w:r>
          </w:p>
        </w:tc>
        <w:tc>
          <w:tcPr>
            <w:tcW w:w="448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马文龙</w:t>
            </w:r>
          </w:p>
        </w:tc>
        <w:tc>
          <w:tcPr>
            <w:tcW w:w="109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联系电话</w:t>
            </w:r>
          </w:p>
        </w:tc>
        <w:tc>
          <w:tcPr>
            <w:tcW w:w="2114"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13518290052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电子邮箱</w:t>
            </w:r>
          </w:p>
        </w:tc>
        <w:tc>
          <w:tcPr>
            <w:tcW w:w="448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406299741@qq.com</w:t>
            </w:r>
          </w:p>
        </w:tc>
        <w:tc>
          <w:tcPr>
            <w:tcW w:w="109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传    真</w:t>
            </w:r>
          </w:p>
        </w:tc>
        <w:tc>
          <w:tcPr>
            <w:tcW w:w="2114"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0817-2236280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1"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rPr>
                <w:rFonts w:ascii="宋体" w:eastAsia="宋体" w:cs="Times New Roman"/>
                <w:color w:val="000000"/>
                <w:szCs w:val="20"/>
              </w:rPr>
            </w:pPr>
          </w:p>
          <w:p>
            <w:pPr>
              <w:rPr>
                <w:rFonts w:ascii="宋体" w:eastAsia="宋体" w:cs="Times New Roman"/>
                <w:color w:val="000000"/>
                <w:szCs w:val="20"/>
              </w:rPr>
            </w:pPr>
            <w:r>
              <w:rPr>
                <w:rFonts w:hint="eastAsia" w:ascii="宋体" w:eastAsia="宋体" w:cs="Times New Roman"/>
                <w:color w:val="000000"/>
                <w:szCs w:val="20"/>
              </w:rPr>
              <w:t>提名意见：</w:t>
            </w:r>
          </w:p>
          <w:p>
            <w:pPr>
              <w:rPr>
                <w:rFonts w:ascii="宋体" w:eastAsia="宋体" w:cs="Times New Roman"/>
                <w:color w:val="000000"/>
                <w:szCs w:val="20"/>
              </w:rPr>
            </w:pPr>
          </w:p>
          <w:p>
            <w:pPr>
              <w:ind w:firstLine="420"/>
              <w:rPr>
                <w:rFonts w:hint="default" w:ascii="宋体" w:cs="Times New Roman"/>
                <w:color w:val="000000"/>
                <w:szCs w:val="20"/>
                <w:lang w:val="en-US" w:eastAsia="zh-CN"/>
              </w:rPr>
            </w:pPr>
            <w:r>
              <w:rPr>
                <w:rFonts w:hint="eastAsia" w:ascii="宋体" w:hAnsi="宋体" w:cs="宋体"/>
                <w:bCs/>
                <w:sz w:val="21"/>
                <w:szCs w:val="21"/>
                <w:lang w:val="en-US" w:eastAsia="zh-CN"/>
              </w:rPr>
              <w:t>在6项</w:t>
            </w:r>
            <w:r>
              <w:rPr>
                <w:rFonts w:hint="default" w:ascii="宋体" w:hAnsi="宋体" w:cs="宋体"/>
                <w:bCs/>
                <w:sz w:val="21"/>
                <w:szCs w:val="21"/>
                <w:lang w:val="en-US" w:eastAsia="zh-CN"/>
              </w:rPr>
              <w:t>国家自然基金</w:t>
            </w:r>
            <w:r>
              <w:rPr>
                <w:rFonts w:hint="eastAsia" w:ascii="宋体" w:hAnsi="宋体" w:cs="宋体"/>
                <w:bCs/>
                <w:sz w:val="21"/>
                <w:szCs w:val="21"/>
                <w:lang w:val="en-US" w:eastAsia="zh-CN"/>
              </w:rPr>
              <w:t>、4项省级课题等项目的资助下，主要完成人</w:t>
            </w:r>
            <w:r>
              <w:rPr>
                <w:rFonts w:hint="eastAsia" w:ascii="宋体" w:cs="Times New Roman"/>
                <w:color w:val="000000"/>
                <w:szCs w:val="20"/>
                <w:lang w:val="en-US" w:eastAsia="zh-CN"/>
              </w:rPr>
              <w:t>创新性地运用MRI扩散加权成像、动态增强扫描、电影成像及CT/MRI形态学定量、人工智能影像组学等关键技术，对</w:t>
            </w:r>
            <w:r>
              <w:rPr>
                <w:rFonts w:hint="eastAsia" w:ascii="宋体" w:eastAsia="宋体" w:cs="Times New Roman"/>
                <w:b w:val="0"/>
                <w:bCs w:val="0"/>
                <w:color w:val="000000"/>
                <w:kern w:val="2"/>
                <w:sz w:val="21"/>
                <w:lang w:val="en-US" w:eastAsia="zh-CN" w:bidi="ar-SA"/>
              </w:rPr>
              <w:t>消化系统重大疾病食管</w:t>
            </w:r>
            <w:r>
              <w:rPr>
                <w:rFonts w:hint="eastAsia" w:ascii="宋体" w:cs="Times New Roman"/>
                <w:b w:val="0"/>
                <w:bCs w:val="0"/>
                <w:color w:val="000000"/>
                <w:kern w:val="2"/>
                <w:sz w:val="21"/>
                <w:lang w:val="en-US" w:eastAsia="zh-CN" w:bidi="ar-SA"/>
              </w:rPr>
              <w:t>癌</w:t>
            </w:r>
            <w:r>
              <w:rPr>
                <w:rFonts w:hint="eastAsia" w:ascii="宋体" w:eastAsia="宋体" w:cs="Times New Roman"/>
                <w:b w:val="0"/>
                <w:bCs w:val="0"/>
                <w:color w:val="000000"/>
                <w:kern w:val="2"/>
                <w:sz w:val="21"/>
                <w:lang w:val="en-US" w:eastAsia="zh-CN" w:bidi="ar-SA"/>
              </w:rPr>
              <w:t>、胃</w:t>
            </w:r>
            <w:r>
              <w:rPr>
                <w:rFonts w:hint="eastAsia" w:ascii="宋体" w:cs="Times New Roman"/>
                <w:b w:val="0"/>
                <w:bCs w:val="0"/>
                <w:color w:val="000000"/>
                <w:kern w:val="2"/>
                <w:sz w:val="21"/>
                <w:lang w:val="en-US" w:eastAsia="zh-CN" w:bidi="ar-SA"/>
              </w:rPr>
              <w:t>肿瘤</w:t>
            </w:r>
            <w:r>
              <w:rPr>
                <w:rFonts w:hint="eastAsia" w:ascii="宋体" w:eastAsia="宋体" w:cs="Times New Roman"/>
                <w:b w:val="0"/>
                <w:bCs w:val="0"/>
                <w:color w:val="000000"/>
                <w:kern w:val="2"/>
                <w:sz w:val="21"/>
                <w:lang w:val="en-US" w:eastAsia="zh-CN" w:bidi="ar-SA"/>
              </w:rPr>
              <w:t>、</w:t>
            </w:r>
            <w:r>
              <w:rPr>
                <w:rFonts w:hint="eastAsia" w:ascii="宋体" w:cs="Times New Roman"/>
                <w:b w:val="0"/>
                <w:bCs w:val="0"/>
                <w:color w:val="000000"/>
                <w:kern w:val="2"/>
                <w:sz w:val="21"/>
                <w:lang w:val="en-US" w:eastAsia="zh-CN" w:bidi="ar-SA"/>
              </w:rPr>
              <w:t>肝癌、肝硬化、胰腺癌、急性胰腺炎、结直肠癌进行了系列研究，建立了部分肿瘤的分期、可切除性判断、疗效预测、预后预测的定量指标体系及影像组学模型，从多维度建立了乙肝肝硬化与急性胰腺炎的严重程度评估、并发症预测的形态及功能定量指标体系及影像组学模型，研发出了</w:t>
            </w:r>
            <w:r>
              <w:rPr>
                <w:rFonts w:hint="eastAsia" w:ascii="宋体" w:hAnsi="宋体" w:cs="宋体"/>
                <w:bCs/>
                <w:sz w:val="21"/>
                <w:szCs w:val="21"/>
                <w:lang w:val="en-US" w:eastAsia="zh-CN"/>
              </w:rPr>
              <w:t>肝胆特异性MRI对比剂及树突细胞疫苗、干细胞标记超顺磁性氧化铁纳米探针。</w:t>
            </w:r>
          </w:p>
          <w:p>
            <w:pPr>
              <w:ind w:firstLine="420"/>
              <w:rPr>
                <w:rFonts w:hint="default" w:ascii="宋体" w:hAnsi="宋体" w:cs="宋体"/>
                <w:bCs/>
                <w:sz w:val="21"/>
                <w:szCs w:val="21"/>
                <w:lang w:val="en-US" w:eastAsia="zh-CN"/>
              </w:rPr>
            </w:pPr>
            <w:r>
              <w:rPr>
                <w:rFonts w:hint="eastAsia" w:ascii="宋体" w:hAnsi="宋体" w:cs="宋体"/>
                <w:bCs/>
                <w:sz w:val="21"/>
                <w:szCs w:val="21"/>
                <w:lang w:val="en-US" w:eastAsia="zh-CN"/>
              </w:rPr>
              <w:t>创新性研究成果，</w:t>
            </w:r>
            <w:r>
              <w:rPr>
                <w:rFonts w:hint="default" w:ascii="宋体" w:hAnsi="宋体" w:cs="宋体"/>
                <w:bCs/>
                <w:sz w:val="21"/>
                <w:szCs w:val="21"/>
                <w:lang w:val="en-US" w:eastAsia="zh-CN"/>
              </w:rPr>
              <w:t>在</w:t>
            </w:r>
            <w:r>
              <w:rPr>
                <w:rFonts w:hint="eastAsia" w:ascii="宋体" w:hAnsi="宋体" w:cs="宋体"/>
                <w:b/>
                <w:bCs w:val="0"/>
                <w:i/>
                <w:iCs/>
                <w:sz w:val="21"/>
                <w:szCs w:val="21"/>
                <w:lang w:val="en-US" w:eastAsia="zh-CN"/>
              </w:rPr>
              <w:t>J Clin Oncol</w:t>
            </w:r>
            <w:r>
              <w:rPr>
                <w:rFonts w:hint="eastAsia" w:ascii="宋体" w:hAnsi="宋体" w:cs="宋体"/>
                <w:bCs/>
                <w:sz w:val="21"/>
                <w:szCs w:val="21"/>
                <w:lang w:val="en-US" w:eastAsia="zh-CN"/>
              </w:rPr>
              <w:t>、</w:t>
            </w:r>
            <w:r>
              <w:rPr>
                <w:rFonts w:hint="default" w:ascii="宋体" w:hAnsi="宋体" w:cs="宋体"/>
                <w:b/>
                <w:bCs w:val="0"/>
                <w:i/>
                <w:iCs/>
                <w:sz w:val="21"/>
                <w:szCs w:val="21"/>
                <w:lang w:val="en-US" w:eastAsia="zh-CN"/>
              </w:rPr>
              <w:t>Radiology</w:t>
            </w:r>
            <w:r>
              <w:rPr>
                <w:rFonts w:hint="eastAsia" w:ascii="宋体" w:hAnsi="宋体" w:cs="宋体"/>
                <w:bCs/>
                <w:sz w:val="21"/>
                <w:szCs w:val="21"/>
                <w:lang w:val="en-US" w:eastAsia="zh-CN"/>
              </w:rPr>
              <w:t>、</w:t>
            </w:r>
            <w:r>
              <w:rPr>
                <w:rFonts w:hint="eastAsia" w:ascii="宋体" w:hAnsi="宋体" w:cs="宋体"/>
                <w:b/>
                <w:bCs w:val="0"/>
                <w:i/>
                <w:iCs/>
                <w:sz w:val="21"/>
                <w:szCs w:val="21"/>
                <w:lang w:val="en-US" w:eastAsia="zh-CN"/>
              </w:rPr>
              <w:t>J Med Chem</w:t>
            </w:r>
            <w:r>
              <w:rPr>
                <w:rFonts w:hint="eastAsia" w:ascii="宋体" w:hAnsi="宋体" w:cs="宋体"/>
                <w:bCs/>
                <w:sz w:val="21"/>
                <w:szCs w:val="21"/>
                <w:lang w:val="en-US" w:eastAsia="zh-CN"/>
              </w:rPr>
              <w:t>、</w:t>
            </w:r>
            <w:r>
              <w:rPr>
                <w:rFonts w:hint="eastAsia" w:ascii="宋体" w:hAnsi="宋体" w:cs="宋体"/>
                <w:b/>
                <w:bCs w:val="0"/>
                <w:i/>
                <w:iCs/>
                <w:sz w:val="21"/>
                <w:szCs w:val="21"/>
                <w:lang w:val="en-US" w:eastAsia="zh-CN"/>
              </w:rPr>
              <w:t>Eur Radiol</w:t>
            </w:r>
            <w:r>
              <w:rPr>
                <w:rFonts w:hint="default" w:ascii="宋体" w:hAnsi="宋体" w:cs="宋体"/>
                <w:bCs/>
                <w:sz w:val="21"/>
                <w:szCs w:val="21"/>
                <w:lang w:val="en-US" w:eastAsia="zh-CN"/>
              </w:rPr>
              <w:t>顶尖杂志等</w:t>
            </w:r>
            <w:r>
              <w:rPr>
                <w:rFonts w:hint="eastAsia" w:ascii="宋体" w:hAnsi="宋体" w:cs="宋体"/>
                <w:bCs/>
                <w:sz w:val="21"/>
                <w:szCs w:val="21"/>
                <w:lang w:val="en-US" w:eastAsia="zh-CN"/>
              </w:rPr>
              <w:t>期刊</w:t>
            </w:r>
            <w:r>
              <w:rPr>
                <w:rFonts w:hint="default" w:ascii="宋体" w:hAnsi="宋体" w:cs="宋体"/>
                <w:bCs/>
                <w:sz w:val="21"/>
                <w:szCs w:val="21"/>
                <w:lang w:val="en-US" w:eastAsia="zh-CN"/>
              </w:rPr>
              <w:t>发表</w:t>
            </w:r>
            <w:r>
              <w:rPr>
                <w:rFonts w:hint="eastAsia" w:ascii="宋体" w:hAnsi="宋体" w:cs="宋体"/>
                <w:bCs/>
                <w:sz w:val="21"/>
                <w:szCs w:val="21"/>
                <w:lang w:val="en-US" w:eastAsia="zh-CN"/>
              </w:rPr>
              <w:t>论文162篇，包括SCI论文73篇，单篇影响因子10.0以上占3篇；获国家发明专利1项，参编指南2项、专著及教材5部，</w:t>
            </w:r>
            <w:r>
              <w:rPr>
                <w:rFonts w:hint="default" w:ascii="宋体" w:hAnsi="宋体" w:cs="宋体"/>
                <w:bCs/>
                <w:sz w:val="21"/>
                <w:szCs w:val="21"/>
                <w:lang w:val="en-US" w:eastAsia="zh-CN"/>
              </w:rPr>
              <w:t>在全国</w:t>
            </w:r>
            <w:r>
              <w:rPr>
                <w:rFonts w:hint="eastAsia" w:ascii="宋体" w:hAnsi="宋体" w:cs="宋体"/>
                <w:bCs/>
                <w:sz w:val="21"/>
                <w:szCs w:val="21"/>
                <w:lang w:val="en-US" w:eastAsia="zh-CN"/>
              </w:rPr>
              <w:t>20</w:t>
            </w:r>
            <w:r>
              <w:rPr>
                <w:rFonts w:hint="default" w:ascii="宋体" w:hAnsi="宋体" w:cs="宋体"/>
                <w:bCs/>
                <w:sz w:val="21"/>
                <w:szCs w:val="21"/>
                <w:lang w:val="en-US" w:eastAsia="zh-CN"/>
              </w:rPr>
              <w:t>家医院推广应用，产生了</w:t>
            </w:r>
            <w:r>
              <w:rPr>
                <w:rFonts w:hint="eastAsia" w:ascii="宋体" w:hAnsi="宋体" w:cs="宋体"/>
                <w:bCs/>
                <w:sz w:val="21"/>
                <w:szCs w:val="21"/>
                <w:lang w:val="en-US" w:eastAsia="zh-CN"/>
              </w:rPr>
              <w:t>良好</w:t>
            </w:r>
            <w:r>
              <w:rPr>
                <w:rFonts w:hint="default" w:ascii="宋体" w:hAnsi="宋体" w:cs="宋体"/>
                <w:bCs/>
                <w:sz w:val="21"/>
                <w:szCs w:val="21"/>
                <w:lang w:val="en-US" w:eastAsia="zh-CN"/>
              </w:rPr>
              <w:t>的社会效益。</w:t>
            </w:r>
          </w:p>
          <w:p>
            <w:pPr>
              <w:ind w:firstLine="420"/>
              <w:rPr>
                <w:rFonts w:ascii="宋体" w:eastAsia="宋体" w:cs="Times New Roman"/>
                <w:b/>
                <w:bCs/>
                <w:strike/>
                <w:dstrike w:val="0"/>
                <w:color w:val="000000"/>
                <w:szCs w:val="20"/>
              </w:rPr>
            </w:pPr>
            <w:r>
              <w:rPr>
                <w:rFonts w:hint="eastAsia" w:ascii="宋体" w:cs="Times New Roman"/>
                <w:color w:val="000000"/>
                <w:szCs w:val="20"/>
                <w:lang w:val="en-US" w:eastAsia="zh-CN"/>
              </w:rPr>
              <w:t>该项目申报书内容真实，符合申报范围和条件，提供的资料及附件齐全合格。按照要求，</w:t>
            </w:r>
            <w:r>
              <w:rPr>
                <w:rFonts w:hint="eastAsia" w:ascii="宋体" w:eastAsia="宋体" w:cs="Times New Roman"/>
                <w:bCs/>
                <w:color w:val="000000"/>
                <w:spacing w:val="2"/>
                <w:szCs w:val="20"/>
              </w:rPr>
              <w:t>提名该项目为四川省科学技术进步奖。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9"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widowControl w:val="0"/>
              <w:spacing w:line="320" w:lineRule="exact"/>
              <w:ind w:firstLine="422" w:firstLineChars="200"/>
              <w:jc w:val="both"/>
              <w:rPr>
                <w:rFonts w:ascii="仿宋_GB2312" w:hAnsi="仿宋_GB2312" w:eastAsia="宋体" w:cs="Times New Roman"/>
                <w:color w:val="000000"/>
                <w:kern w:val="2"/>
                <w:sz w:val="24"/>
                <w:lang w:val="en-US" w:eastAsia="zh-CN" w:bidi="ar-SA"/>
              </w:rPr>
            </w:pPr>
            <w:r>
              <w:rPr>
                <w:rFonts w:hint="eastAsia" w:ascii="宋体" w:eastAsia="宋体" w:cs="Times New Roman"/>
                <w:b/>
                <w:bCs/>
                <w:color w:val="000000"/>
                <w:kern w:val="2"/>
                <w:sz w:val="21"/>
                <w:lang w:val="en-US" w:eastAsia="zh-CN" w:bidi="ar-SA"/>
              </w:rPr>
              <w:t>声</w:t>
            </w:r>
            <w:r>
              <w:rPr>
                <w:rFonts w:ascii="宋体" w:eastAsia="宋体" w:cs="Times New Roman"/>
                <w:b/>
                <w:bCs/>
                <w:color w:val="000000"/>
                <w:kern w:val="2"/>
                <w:sz w:val="21"/>
                <w:lang w:val="en-US" w:eastAsia="zh-CN" w:bidi="ar-SA"/>
              </w:rPr>
              <w:t>明：</w:t>
            </w:r>
            <w:r>
              <w:rPr>
                <w:rFonts w:hint="eastAsia" w:ascii="宋体" w:eastAsia="宋体" w:cs="Times New Roman"/>
                <w:color w:val="000000"/>
                <w:kern w:val="2"/>
                <w:sz w:val="21"/>
                <w:lang w:val="en-US" w:eastAsia="zh-CN" w:bidi="ar-SA"/>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imes New Roman" w:hAnsi="Times New Roman" w:eastAsia="宋体" w:cs="Times New Roman"/>
                <w:color w:val="000000"/>
                <w:szCs w:val="20"/>
              </w:rPr>
            </w:pPr>
          </w:p>
          <w:p>
            <w:pPr>
              <w:rPr>
                <w:rFonts w:ascii="Times New Roman" w:hAnsi="Times New Roman" w:eastAsia="宋体" w:cs="Times New Roman"/>
                <w:color w:val="000000"/>
                <w:szCs w:val="20"/>
              </w:rPr>
            </w:pPr>
          </w:p>
          <w:p>
            <w:pPr>
              <w:rPr>
                <w:rFonts w:ascii="Times New Roman" w:hAnsi="Times New Roman" w:eastAsia="宋体" w:cs="Times New Roman"/>
                <w:color w:val="000000"/>
                <w:szCs w:val="20"/>
              </w:rPr>
            </w:pPr>
          </w:p>
          <w:p>
            <w:pPr>
              <w:rPr>
                <w:rFonts w:ascii="Times New Roman" w:hAnsi="Times New Roman" w:eastAsia="宋体" w:cs="Times New Roman"/>
                <w:color w:val="000000"/>
                <w:szCs w:val="20"/>
              </w:rPr>
            </w:pPr>
          </w:p>
          <w:p>
            <w:pPr>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 xml:space="preserve">     单位负责人签名：                             提名单位（盖章） </w:t>
            </w:r>
          </w:p>
          <w:p>
            <w:pPr>
              <w:ind w:firstLine="420" w:firstLineChars="200"/>
              <w:rPr>
                <w:rFonts w:ascii="Times New Roman" w:hAnsi="Times New Roman" w:eastAsia="宋体" w:cs="Times New Roman"/>
                <w:color w:val="000000"/>
                <w:szCs w:val="20"/>
              </w:rPr>
            </w:pPr>
          </w:p>
          <w:p>
            <w:pPr>
              <w:spacing w:line="360" w:lineRule="auto"/>
              <w:rPr>
                <w:rFonts w:ascii="宋体" w:eastAsia="宋体" w:cs="Times New Roman"/>
                <w:color w:val="000000"/>
                <w:szCs w:val="20"/>
              </w:rPr>
            </w:pPr>
            <w:r>
              <w:rPr>
                <w:rFonts w:hint="eastAsia" w:ascii="宋体" w:eastAsia="宋体" w:cs="Times New Roman"/>
                <w:color w:val="000000"/>
                <w:szCs w:val="20"/>
              </w:rPr>
              <w:t xml:space="preserve">             年   月   日                                   年    月    日</w:t>
            </w:r>
          </w:p>
        </w:tc>
      </w:tr>
    </w:tbl>
    <w:p>
      <w:pPr>
        <w:widowControl w:val="0"/>
        <w:spacing w:line="390" w:lineRule="exact"/>
        <w:ind w:firstLine="0"/>
        <w:jc w:val="center"/>
        <w:outlineLvl w:val="1"/>
        <w:rPr>
          <w:rFonts w:hint="eastAsia" w:ascii="黑体" w:eastAsia="黑体" w:cs="黑体"/>
          <w:b w:val="0"/>
          <w:bCs/>
          <w:color w:val="000000"/>
          <w:kern w:val="0"/>
          <w:sz w:val="28"/>
          <w:szCs w:val="28"/>
          <w:lang w:val="en-US" w:eastAsia="zh-CN" w:bidi="ar-SA"/>
        </w:rPr>
      </w:pPr>
    </w:p>
    <w:p>
      <w:pPr>
        <w:widowControl w:val="0"/>
        <w:spacing w:line="390" w:lineRule="exact"/>
        <w:ind w:firstLine="0"/>
        <w:jc w:val="center"/>
        <w:outlineLvl w:val="1"/>
        <w:rPr>
          <w:rFonts w:hint="eastAsia" w:ascii="宋体" w:eastAsia="宋体" w:cs="宋体"/>
          <w:sz w:val="21"/>
          <w:szCs w:val="21"/>
          <w:lang w:val="en-US" w:eastAsia="zh-CN"/>
        </w:rPr>
      </w:pPr>
      <w:r>
        <w:rPr>
          <w:rFonts w:hint="eastAsia" w:ascii="宋体" w:eastAsia="宋体" w:cs="Times New Roman"/>
          <w:b/>
          <w:bCs w:val="0"/>
          <w:color w:val="000000"/>
          <w:kern w:val="2"/>
          <w:sz w:val="28"/>
          <w:szCs w:val="20"/>
          <w:lang w:val="en-US" w:eastAsia="zh-CN" w:bidi="ar-SA"/>
        </w:rPr>
        <w:t>三、主要知识产权和标准规范等目录</w:t>
      </w:r>
      <w:r>
        <w:rPr>
          <w:rFonts w:hint="eastAsia" w:ascii="宋体" w:eastAsia="宋体" w:cs="宋体"/>
          <w:sz w:val="21"/>
          <w:szCs w:val="21"/>
          <w:lang w:val="en-US" w:eastAsia="zh-CN"/>
        </w:rPr>
        <w:t>（不超过10件）</w:t>
      </w:r>
    </w:p>
    <w:tbl>
      <w:tblPr>
        <w:tblStyle w:val="8"/>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知识产权（标准）类别</w:t>
            </w:r>
          </w:p>
        </w:tc>
        <w:tc>
          <w:tcPr>
            <w:tcW w:w="126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知识产权（标准）具体名称</w:t>
            </w:r>
          </w:p>
        </w:tc>
        <w:tc>
          <w:tcPr>
            <w:tcW w:w="102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国家</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（地区）</w:t>
            </w:r>
          </w:p>
        </w:tc>
        <w:tc>
          <w:tcPr>
            <w:tcW w:w="849"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授权号（标准编号）</w:t>
            </w:r>
          </w:p>
        </w:tc>
        <w:tc>
          <w:tcPr>
            <w:tcW w:w="99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授权（标准发布）日期</w:t>
            </w:r>
          </w:p>
        </w:tc>
        <w:tc>
          <w:tcPr>
            <w:tcW w:w="1134"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证书编号</w:t>
            </w:r>
            <w:r>
              <w:rPr>
                <w:rFonts w:hint="eastAsia" w:ascii="宋体" w:eastAsia="宋体" w:cs="宋体"/>
                <w:sz w:val="21"/>
                <w:szCs w:val="21"/>
                <w:lang w:val="en-US" w:eastAsia="zh-CN"/>
              </w:rPr>
              <w:br w:type="textWrapping"/>
            </w:r>
            <w:r>
              <w:rPr>
                <w:rFonts w:hint="eastAsia" w:ascii="宋体" w:eastAsia="宋体" w:cs="宋体"/>
                <w:sz w:val="21"/>
                <w:szCs w:val="21"/>
                <w:lang w:val="en-US" w:eastAsia="zh-CN"/>
              </w:rPr>
              <w:t>（标准批准发布部门）</w:t>
            </w:r>
          </w:p>
        </w:tc>
        <w:tc>
          <w:tcPr>
            <w:tcW w:w="85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权利人（标准起草单位）</w:t>
            </w:r>
          </w:p>
        </w:tc>
        <w:tc>
          <w:tcPr>
            <w:tcW w:w="85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发明人（标准起草人）</w:t>
            </w:r>
          </w:p>
        </w:tc>
        <w:tc>
          <w:tcPr>
            <w:tcW w:w="118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国家发明专利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一种含有邻二酚羟基的类EDTA配体和非钆磁共振造影剂及其制备方法</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ZL201610525165.X</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left"/>
              <w:rPr>
                <w:rFonts w:hint="default" w:ascii="宋体" w:eastAsia="宋体" w:cs="宋体"/>
                <w:sz w:val="21"/>
                <w:szCs w:val="21"/>
                <w:lang w:val="en-US" w:eastAsia="zh-CN"/>
              </w:rPr>
            </w:pPr>
            <w:r>
              <w:rPr>
                <w:rFonts w:hint="eastAsia" w:ascii="宋体" w:cs="宋体"/>
                <w:sz w:val="21"/>
                <w:szCs w:val="21"/>
                <w:lang w:val="en-US" w:eastAsia="zh-CN"/>
              </w:rPr>
              <w:t>2018年4月24日</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CN 106187800 B</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川北医学院</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陈钏, 朱江, 柳妍妍, 吴昌强, 王冰, 聂宇亭, 李云鹤, 张春燕, 黄渝程, 陈天武, 沈成义, 张小明</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标准规范</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乙型肝炎病毒相关早期肝细胞癌影像学检查与诊断标准共识</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ISBN 978-7-03-067315-2</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2021年6月</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科学出版社</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首都医科大学附属北京佑安医院等6家单位</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陈天武（参与编写）</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vAlign w:val="top"/>
          </w:tcPr>
          <w:p>
            <w:pPr>
              <w:spacing w:line="360" w:lineRule="auto"/>
              <w:jc w:val="both"/>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标准规范</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医学影像学在食管癌治疗决策中应用的专家共识</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DOI： 10.3877/cma.j.issn.2095-5782.2021.01.001</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left"/>
              <w:rPr>
                <w:rFonts w:hint="eastAsia" w:ascii="宋体" w:eastAsia="宋体" w:cs="宋体"/>
                <w:sz w:val="21"/>
                <w:szCs w:val="21"/>
                <w:lang w:val="en-US" w:eastAsia="zh-CN"/>
              </w:rPr>
            </w:pPr>
            <w:r>
              <w:rPr>
                <w:rFonts w:hint="eastAsia" w:ascii="宋体" w:cs="宋体"/>
                <w:sz w:val="21"/>
                <w:szCs w:val="21"/>
                <w:lang w:val="en-US" w:eastAsia="zh-CN"/>
              </w:rPr>
              <w:t>2021年2月</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中华介入放射学电子杂志</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eastAsia" w:ascii="宋体" w:eastAsia="宋体" w:cs="宋体"/>
                <w:sz w:val="21"/>
                <w:szCs w:val="21"/>
                <w:lang w:val="en-US" w:eastAsia="zh-CN"/>
              </w:rPr>
            </w:pPr>
            <w:r>
              <w:rPr>
                <w:rFonts w:hint="eastAsia" w:ascii="宋体" w:eastAsia="宋体" w:cs="宋体"/>
                <w:sz w:val="21"/>
                <w:szCs w:val="21"/>
                <w:lang w:val="en-US" w:eastAsia="zh-CN"/>
              </w:rPr>
              <w:t>中国医院协会介入医学中心分会</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陈天武、刘再毅（共同制定人员）</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bl>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r>
        <w:rPr>
          <w:rFonts w:hint="eastAsia" w:ascii="宋体" w:eastAsia="宋体" w:cs="Times New Roman"/>
          <w:b/>
          <w:bCs w:val="0"/>
          <w:color w:val="000000"/>
          <w:kern w:val="2"/>
          <w:sz w:val="28"/>
          <w:szCs w:val="20"/>
          <w:lang w:val="en-US" w:eastAsia="zh-CN" w:bidi="ar-SA"/>
        </w:rPr>
        <w:t>四、论文专著目录</w:t>
      </w:r>
      <w:r>
        <w:rPr>
          <w:rFonts w:hint="eastAsia" w:ascii="宋体" w:eastAsia="宋体" w:cs="宋体"/>
          <w:sz w:val="21"/>
          <w:szCs w:val="21"/>
          <w:lang w:val="en-US" w:eastAsia="zh-CN"/>
        </w:rPr>
        <w:t>（不超过5篇/部，非必填）</w:t>
      </w:r>
    </w:p>
    <w:tbl>
      <w:tblPr>
        <w:tblStyle w:val="8"/>
        <w:tblW w:w="9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72"/>
        <w:gridCol w:w="953"/>
        <w:gridCol w:w="697"/>
        <w:gridCol w:w="839"/>
        <w:gridCol w:w="935"/>
        <w:gridCol w:w="1076"/>
        <w:gridCol w:w="714"/>
        <w:gridCol w:w="862"/>
        <w:gridCol w:w="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6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序号</w:t>
            </w:r>
          </w:p>
        </w:tc>
        <w:tc>
          <w:tcPr>
            <w:tcW w:w="157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论文（专著）</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名称/刊名</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/作者</w:t>
            </w:r>
          </w:p>
        </w:tc>
        <w:tc>
          <w:tcPr>
            <w:tcW w:w="95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年卷页码</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（xx年xx卷</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xx页）</w:t>
            </w:r>
          </w:p>
        </w:tc>
        <w:tc>
          <w:tcPr>
            <w:tcW w:w="697"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发表时间（年月 日）</w:t>
            </w:r>
          </w:p>
        </w:tc>
        <w:tc>
          <w:tcPr>
            <w:tcW w:w="839"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通讯作者（含共同）</w:t>
            </w:r>
          </w:p>
        </w:tc>
        <w:tc>
          <w:tcPr>
            <w:tcW w:w="935"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第一作者（含共同）</w:t>
            </w:r>
          </w:p>
        </w:tc>
        <w:tc>
          <w:tcPr>
            <w:tcW w:w="1076"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国内作者</w:t>
            </w:r>
          </w:p>
        </w:tc>
        <w:tc>
          <w:tcPr>
            <w:tcW w:w="714"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他引总次数</w:t>
            </w:r>
          </w:p>
        </w:tc>
        <w:tc>
          <w:tcPr>
            <w:tcW w:w="86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检索数据库</w:t>
            </w:r>
          </w:p>
        </w:tc>
        <w:tc>
          <w:tcPr>
            <w:tcW w:w="73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1</w:t>
            </w:r>
          </w:p>
        </w:tc>
        <w:tc>
          <w:tcPr>
            <w:tcW w:w="157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Tumour volume of resectable oesophageal squamous cell carcinoma measured with MRI correlates well with T category and lymphatic metastasis</w:t>
            </w:r>
            <w:r>
              <w:rPr>
                <w:rFonts w:hint="eastAsia" w:ascii="宋体" w:cs="宋体"/>
                <w:sz w:val="21"/>
                <w:szCs w:val="21"/>
                <w:lang w:val="en-US" w:eastAsia="zh-CN"/>
              </w:rPr>
              <w:t xml:space="preserve"> </w:t>
            </w:r>
            <w:r>
              <w:rPr>
                <w:rFonts w:hint="eastAsia" w:ascii="宋体" w:eastAsia="宋体" w:cs="宋体"/>
                <w:sz w:val="21"/>
                <w:szCs w:val="21"/>
                <w:lang w:val="en-US" w:eastAsia="zh-CN"/>
              </w:rPr>
              <w:t>/</w:t>
            </w:r>
            <w:r>
              <w:rPr>
                <w:rFonts w:hint="eastAsia" w:ascii="宋体" w:cs="宋体"/>
                <w:sz w:val="21"/>
                <w:szCs w:val="21"/>
                <w:lang w:val="en-US" w:eastAsia="zh-CN"/>
              </w:rPr>
              <w:t xml:space="preserve"> E</w:t>
            </w:r>
            <w:r>
              <w:rPr>
                <w:rFonts w:hint="eastAsia" w:ascii="宋体" w:eastAsia="宋体" w:cs="宋体"/>
                <w:sz w:val="21"/>
                <w:szCs w:val="21"/>
                <w:lang w:val="en-US" w:eastAsia="zh-CN"/>
              </w:rPr>
              <w:t xml:space="preserve">uropean </w:t>
            </w:r>
            <w:r>
              <w:rPr>
                <w:rFonts w:hint="eastAsia" w:ascii="宋体" w:cs="宋体"/>
                <w:sz w:val="21"/>
                <w:szCs w:val="21"/>
                <w:lang w:val="en-US" w:eastAsia="zh-CN"/>
              </w:rPr>
              <w:t>R</w:t>
            </w:r>
            <w:r>
              <w:rPr>
                <w:rFonts w:hint="eastAsia" w:ascii="宋体" w:eastAsia="宋体" w:cs="宋体"/>
                <w:sz w:val="21"/>
                <w:szCs w:val="21"/>
                <w:lang w:val="en-US" w:eastAsia="zh-CN"/>
              </w:rPr>
              <w:t>adiology</w:t>
            </w:r>
            <w:r>
              <w:rPr>
                <w:rFonts w:hint="eastAsia" w:ascii="宋体" w:cs="宋体"/>
                <w:sz w:val="21"/>
                <w:szCs w:val="21"/>
                <w:lang w:val="en-US" w:eastAsia="zh-CN"/>
              </w:rPr>
              <w:t xml:space="preserve"> </w:t>
            </w:r>
            <w:r>
              <w:rPr>
                <w:rFonts w:hint="eastAsia" w:ascii="宋体" w:eastAsia="宋体" w:cs="宋体"/>
                <w:sz w:val="21"/>
                <w:szCs w:val="21"/>
                <w:lang w:val="en-US" w:eastAsia="zh-CN"/>
              </w:rPr>
              <w:t>/</w:t>
            </w:r>
            <w:r>
              <w:rPr>
                <w:rFonts w:hint="eastAsia" w:ascii="宋体" w:cs="宋体"/>
                <w:sz w:val="21"/>
                <w:szCs w:val="21"/>
                <w:lang w:val="en-US" w:eastAsia="zh-CN"/>
              </w:rPr>
              <w:t xml:space="preserve"> Lan Wu, Jing Ou, Tian-Wu Chen, Rui Li, Xiao-Ming Zhang, Yan-Li Chen, Yu Jiang, Jian-Qiong Yang, Jin-Ming Cao </w:t>
            </w:r>
          </w:p>
        </w:tc>
        <w:tc>
          <w:tcPr>
            <w:tcW w:w="95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2018; 28(11), 4757–4765</w:t>
            </w:r>
          </w:p>
        </w:tc>
        <w:tc>
          <w:tcPr>
            <w:tcW w:w="697"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2018</w:t>
            </w:r>
            <w:r>
              <w:rPr>
                <w:rFonts w:hint="eastAsia" w:ascii="宋体" w:cs="宋体"/>
                <w:sz w:val="21"/>
                <w:szCs w:val="21"/>
                <w:lang w:val="en-US" w:eastAsia="zh-CN"/>
              </w:rPr>
              <w:t>年5月</w:t>
            </w:r>
            <w:r>
              <w:rPr>
                <w:rFonts w:hint="eastAsia" w:ascii="宋体" w:eastAsia="宋体" w:cs="宋体"/>
                <w:sz w:val="21"/>
                <w:szCs w:val="21"/>
                <w:lang w:val="en-US" w:eastAsia="zh-CN"/>
              </w:rPr>
              <w:t>14</w:t>
            </w:r>
            <w:r>
              <w:rPr>
                <w:rFonts w:hint="eastAsia" w:ascii="宋体" w:cs="宋体"/>
                <w:sz w:val="21"/>
                <w:szCs w:val="21"/>
                <w:lang w:val="en-US" w:eastAsia="zh-CN"/>
              </w:rPr>
              <w:t>日</w:t>
            </w:r>
          </w:p>
        </w:tc>
        <w:tc>
          <w:tcPr>
            <w:tcW w:w="839"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cs="宋体"/>
                <w:sz w:val="21"/>
                <w:szCs w:val="21"/>
                <w:lang w:val="en-US" w:eastAsia="zh-CN"/>
              </w:rPr>
              <w:t>Tian-Wu Chen（陈天武，通讯作者）</w:t>
            </w:r>
          </w:p>
        </w:tc>
        <w:tc>
          <w:tcPr>
            <w:tcW w:w="935"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cs="宋体"/>
                <w:sz w:val="21"/>
                <w:szCs w:val="21"/>
                <w:lang w:val="en-US" w:eastAsia="zh-CN"/>
              </w:rPr>
              <w:t>Lan Wu</w:t>
            </w:r>
          </w:p>
        </w:tc>
        <w:tc>
          <w:tcPr>
            <w:tcW w:w="1076" w:type="dxa"/>
            <w:tcBorders>
              <w:top w:val="single" w:color="auto" w:sz="4" w:space="0"/>
              <w:left w:val="single" w:color="auto" w:sz="8" w:space="0"/>
              <w:bottom w:val="single" w:color="auto" w:sz="8" w:space="0"/>
              <w:right w:val="single" w:color="auto" w:sz="8" w:space="0"/>
            </w:tcBorders>
            <w:noWra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 xml:space="preserve">Lan Wu, Jing Ou, Tian-Wu Chen, Rui Li, Xiao-Ming Zhang, Yan-Li Chen, Yu Jiang, Jian-Qiong Yang, Jin-Ming Cao </w:t>
            </w:r>
          </w:p>
        </w:tc>
        <w:tc>
          <w:tcPr>
            <w:tcW w:w="714"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cs="宋体"/>
                <w:sz w:val="21"/>
                <w:szCs w:val="21"/>
                <w:lang w:val="en-US" w:eastAsia="zh-CN"/>
              </w:rPr>
            </w:pPr>
            <w:r>
              <w:rPr>
                <w:rFonts w:hint="eastAsia" w:ascii="宋体" w:cs="宋体"/>
                <w:sz w:val="21"/>
                <w:szCs w:val="21"/>
                <w:lang w:val="en-US" w:eastAsia="zh-CN"/>
              </w:rPr>
              <w:t>2</w:t>
            </w:r>
          </w:p>
        </w:tc>
        <w:tc>
          <w:tcPr>
            <w:tcW w:w="8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cs="宋体"/>
                <w:sz w:val="21"/>
                <w:szCs w:val="21"/>
                <w:lang w:val="en-US" w:eastAsia="zh-CN"/>
              </w:rPr>
            </w:pPr>
            <w:r>
              <w:rPr>
                <w:rFonts w:hint="eastAsia" w:ascii="宋体" w:cs="宋体"/>
                <w:sz w:val="21"/>
                <w:szCs w:val="21"/>
                <w:lang w:val="en-US" w:eastAsia="zh-CN"/>
              </w:rPr>
              <w:t>Pubmed</w:t>
            </w:r>
          </w:p>
        </w:tc>
        <w:tc>
          <w:tcPr>
            <w:tcW w:w="73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cs="宋体"/>
                <w:sz w:val="21"/>
                <w:szCs w:val="21"/>
                <w:lang w:val="en-US" w:eastAsia="zh-CN"/>
              </w:rPr>
            </w:pPr>
            <w:r>
              <w:rPr>
                <w:rFonts w:hint="eastAsia" w:ascii="宋体" w:cs="宋体"/>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2</w:t>
            </w:r>
          </w:p>
        </w:tc>
        <w:tc>
          <w:tcPr>
            <w:tcW w:w="157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Liver diffusion-weighted MR imaging: reproducibility comparison of ADC measurements obtained with multiple breath-hold, free-breathing, respiratory-triggered, and navigator-triggered techniques</w:t>
            </w:r>
            <w:r>
              <w:rPr>
                <w:rFonts w:hint="eastAsia" w:ascii="宋体" w:cs="宋体"/>
                <w:sz w:val="21"/>
                <w:szCs w:val="21"/>
                <w:lang w:val="en-US" w:eastAsia="zh-CN"/>
              </w:rPr>
              <w:t xml:space="preserve"> / </w:t>
            </w:r>
            <w:r>
              <w:rPr>
                <w:rFonts w:hint="eastAsia" w:ascii="宋体" w:eastAsia="宋体" w:cs="宋体"/>
                <w:sz w:val="21"/>
                <w:szCs w:val="21"/>
                <w:lang w:val="en-US" w:eastAsia="zh-CN"/>
              </w:rPr>
              <w:t>Radiology</w:t>
            </w:r>
            <w:r>
              <w:rPr>
                <w:rFonts w:hint="eastAsia" w:ascii="宋体" w:cs="宋体"/>
                <w:sz w:val="21"/>
                <w:szCs w:val="21"/>
                <w:lang w:val="en-US" w:eastAsia="zh-CN"/>
              </w:rPr>
              <w:t xml:space="preserve"> / Xin Chen, Lei Qin, Dan Pan, Yanqi Huang, Lifen Yan, Guangyi Wang, Yubao Liu, Changhong Liang, Zaiyi Liu</w:t>
            </w:r>
          </w:p>
        </w:tc>
        <w:tc>
          <w:tcPr>
            <w:tcW w:w="95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2014; 271(1): 113–125</w:t>
            </w:r>
          </w:p>
        </w:tc>
        <w:tc>
          <w:tcPr>
            <w:tcW w:w="697"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2014</w:t>
            </w:r>
            <w:r>
              <w:rPr>
                <w:rFonts w:hint="eastAsia" w:ascii="宋体" w:cs="宋体"/>
                <w:sz w:val="21"/>
                <w:szCs w:val="21"/>
                <w:lang w:val="en-US" w:eastAsia="zh-CN"/>
              </w:rPr>
              <w:t>年1月</w:t>
            </w:r>
            <w:r>
              <w:rPr>
                <w:rFonts w:hint="eastAsia" w:ascii="宋体" w:eastAsia="宋体" w:cs="宋体"/>
                <w:sz w:val="21"/>
                <w:szCs w:val="21"/>
                <w:lang w:val="en-US" w:eastAsia="zh-CN"/>
              </w:rPr>
              <w:t>16</w:t>
            </w:r>
            <w:r>
              <w:rPr>
                <w:rFonts w:hint="eastAsia" w:ascii="宋体" w:cs="宋体"/>
                <w:sz w:val="21"/>
                <w:szCs w:val="21"/>
                <w:lang w:val="en-US" w:eastAsia="zh-CN"/>
              </w:rPr>
              <w:t>日</w:t>
            </w:r>
          </w:p>
        </w:tc>
        <w:tc>
          <w:tcPr>
            <w:tcW w:w="839"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Zaiyi Liu</w:t>
            </w:r>
            <w:r>
              <w:rPr>
                <w:rFonts w:hint="eastAsia" w:ascii="宋体" w:cs="宋体"/>
                <w:sz w:val="21"/>
                <w:szCs w:val="21"/>
                <w:lang w:val="en-US" w:eastAsia="zh-CN"/>
              </w:rPr>
              <w:t xml:space="preserve"> （刘再毅，通讯作者）</w:t>
            </w:r>
          </w:p>
        </w:tc>
        <w:tc>
          <w:tcPr>
            <w:tcW w:w="935"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Xin Chen</w:t>
            </w:r>
          </w:p>
        </w:tc>
        <w:tc>
          <w:tcPr>
            <w:tcW w:w="1076" w:type="dxa"/>
            <w:tcBorders>
              <w:top w:val="single" w:color="auto" w:sz="4" w:space="0"/>
              <w:left w:val="single" w:color="auto" w:sz="8" w:space="0"/>
              <w:bottom w:val="single" w:color="auto" w:sz="8" w:space="0"/>
              <w:right w:val="single" w:color="auto" w:sz="8" w:space="0"/>
            </w:tcBorders>
            <w:noWra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Xin Chen, Lei Qin, Dan Pan, Yanqi Huang, Lifen Yan, Guangyi Wang, Yubao Liu, Changhong Liang, Zaiyi Liu</w:t>
            </w:r>
          </w:p>
        </w:tc>
        <w:tc>
          <w:tcPr>
            <w:tcW w:w="714"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cs="宋体"/>
                <w:sz w:val="21"/>
                <w:szCs w:val="21"/>
                <w:lang w:val="en-US" w:eastAsia="zh-CN"/>
              </w:rPr>
            </w:pPr>
            <w:r>
              <w:rPr>
                <w:rFonts w:hint="eastAsia" w:ascii="宋体" w:cs="宋体"/>
                <w:sz w:val="21"/>
                <w:szCs w:val="21"/>
                <w:lang w:val="en-US" w:eastAsia="zh-CN"/>
              </w:rPr>
              <w:t>25</w:t>
            </w:r>
          </w:p>
        </w:tc>
        <w:tc>
          <w:tcPr>
            <w:tcW w:w="8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Pubmed</w:t>
            </w:r>
          </w:p>
        </w:tc>
        <w:tc>
          <w:tcPr>
            <w:tcW w:w="73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3</w:t>
            </w:r>
          </w:p>
        </w:tc>
        <w:tc>
          <w:tcPr>
            <w:tcW w:w="157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Radiomics model of contrast-enhanced computed tomography for predicting the recurrence of acute pancreatitis</w:t>
            </w:r>
            <w:r>
              <w:rPr>
                <w:rFonts w:hint="eastAsia" w:ascii="宋体" w:cs="宋体"/>
                <w:sz w:val="21"/>
                <w:szCs w:val="21"/>
                <w:lang w:val="en-US" w:eastAsia="zh-CN"/>
              </w:rPr>
              <w:t xml:space="preserve"> </w:t>
            </w:r>
            <w:r>
              <w:rPr>
                <w:rFonts w:hint="eastAsia" w:ascii="宋体" w:eastAsia="宋体" w:cs="宋体"/>
                <w:sz w:val="21"/>
                <w:szCs w:val="21"/>
                <w:lang w:val="en-US" w:eastAsia="zh-CN"/>
              </w:rPr>
              <w:t>/</w:t>
            </w:r>
            <w:r>
              <w:rPr>
                <w:rFonts w:hint="eastAsia" w:ascii="宋体" w:cs="宋体"/>
                <w:sz w:val="21"/>
                <w:szCs w:val="21"/>
                <w:lang w:val="en-US" w:eastAsia="zh-CN"/>
              </w:rPr>
              <w:t xml:space="preserve"> E</w:t>
            </w:r>
            <w:r>
              <w:rPr>
                <w:rFonts w:hint="eastAsia" w:ascii="宋体" w:eastAsia="宋体" w:cs="宋体"/>
                <w:sz w:val="21"/>
                <w:szCs w:val="21"/>
                <w:lang w:val="en-US" w:eastAsia="zh-CN"/>
              </w:rPr>
              <w:t xml:space="preserve">uropean </w:t>
            </w:r>
            <w:r>
              <w:rPr>
                <w:rFonts w:hint="eastAsia" w:ascii="宋体" w:cs="宋体"/>
                <w:sz w:val="21"/>
                <w:szCs w:val="21"/>
                <w:lang w:val="en-US" w:eastAsia="zh-CN"/>
              </w:rPr>
              <w:t>R</w:t>
            </w:r>
            <w:r>
              <w:rPr>
                <w:rFonts w:hint="eastAsia" w:ascii="宋体" w:eastAsia="宋体" w:cs="宋体"/>
                <w:sz w:val="21"/>
                <w:szCs w:val="21"/>
                <w:lang w:val="en-US" w:eastAsia="zh-CN"/>
              </w:rPr>
              <w:t>adiology</w:t>
            </w:r>
            <w:r>
              <w:rPr>
                <w:rFonts w:hint="eastAsia" w:ascii="宋体" w:cs="宋体"/>
                <w:sz w:val="21"/>
                <w:szCs w:val="21"/>
                <w:lang w:val="en-US" w:eastAsia="zh-CN"/>
              </w:rPr>
              <w:t xml:space="preserve"> </w:t>
            </w:r>
            <w:r>
              <w:rPr>
                <w:rFonts w:hint="eastAsia" w:ascii="宋体" w:eastAsia="宋体" w:cs="宋体"/>
                <w:sz w:val="21"/>
                <w:szCs w:val="21"/>
                <w:lang w:val="en-US" w:eastAsia="zh-CN"/>
              </w:rPr>
              <w:t>/</w:t>
            </w:r>
            <w:r>
              <w:rPr>
                <w:rFonts w:hint="eastAsia" w:ascii="宋体" w:cs="宋体"/>
                <w:sz w:val="21"/>
                <w:szCs w:val="21"/>
                <w:lang w:val="en-US" w:eastAsia="zh-CN"/>
              </w:rPr>
              <w:t xml:space="preserve"> Yong Chen, Tian-Wu Chen, Chang-Qiang Wu, Qiao Lin, Ran Hu, Chao-Lian Xie, Hou-Dong Zuo, Jia-Long Wu, Qi-Wen Mu, Quan-Shui Fu, Guo-Qing Yang, Xiao Ming Zhang</w:t>
            </w:r>
          </w:p>
        </w:tc>
        <w:tc>
          <w:tcPr>
            <w:tcW w:w="95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2019; 29(8): 4408-4417</w:t>
            </w:r>
          </w:p>
        </w:tc>
        <w:tc>
          <w:tcPr>
            <w:tcW w:w="697"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2018</w:t>
            </w:r>
            <w:r>
              <w:rPr>
                <w:rFonts w:hint="eastAsia" w:ascii="宋体" w:cs="宋体"/>
                <w:sz w:val="21"/>
                <w:szCs w:val="21"/>
                <w:lang w:val="en-US" w:eastAsia="zh-CN"/>
              </w:rPr>
              <w:t>年11月</w:t>
            </w:r>
            <w:r>
              <w:rPr>
                <w:rFonts w:hint="eastAsia" w:ascii="宋体" w:eastAsia="宋体" w:cs="宋体"/>
                <w:sz w:val="21"/>
                <w:szCs w:val="21"/>
                <w:lang w:val="en-US" w:eastAsia="zh-CN"/>
              </w:rPr>
              <w:t>9</w:t>
            </w:r>
            <w:r>
              <w:rPr>
                <w:rFonts w:hint="eastAsia" w:ascii="宋体" w:cs="宋体"/>
                <w:sz w:val="21"/>
                <w:szCs w:val="21"/>
                <w:lang w:val="en-US" w:eastAsia="zh-CN"/>
              </w:rPr>
              <w:t>日</w:t>
            </w:r>
          </w:p>
        </w:tc>
        <w:tc>
          <w:tcPr>
            <w:tcW w:w="839"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Xiao Ming Zhang（张小明，通讯作者）</w:t>
            </w:r>
          </w:p>
        </w:tc>
        <w:tc>
          <w:tcPr>
            <w:tcW w:w="935"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Yong Chen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（Tian-Wu Chen,陈天武，共同第一作者）</w:t>
            </w:r>
          </w:p>
        </w:tc>
        <w:tc>
          <w:tcPr>
            <w:tcW w:w="1076" w:type="dxa"/>
            <w:tcBorders>
              <w:top w:val="single" w:color="auto" w:sz="4" w:space="0"/>
              <w:left w:val="single" w:color="auto" w:sz="8" w:space="0"/>
              <w:bottom w:val="single" w:color="auto" w:sz="8" w:space="0"/>
              <w:right w:val="single" w:color="auto" w:sz="8" w:space="0"/>
            </w:tcBorders>
            <w:noWra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Yong Chen, Tian-Wu Chen, Chang-Qiang Wu, Qiao Lin, Ran Hu, Chao-Lian Xie, Hou-Dong Zuo, Jia-Long Wu, Qi-Wen Mu, Quan-Shui Fu, Guo-Qing Yang, Xiao Ming Zhang</w:t>
            </w:r>
          </w:p>
        </w:tc>
        <w:tc>
          <w:tcPr>
            <w:tcW w:w="714"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cs="宋体"/>
                <w:sz w:val="21"/>
                <w:szCs w:val="21"/>
                <w:lang w:val="en-US" w:eastAsia="zh-CN"/>
              </w:rPr>
            </w:pPr>
            <w:r>
              <w:rPr>
                <w:rFonts w:hint="eastAsia" w:ascii="宋体" w:cs="宋体"/>
                <w:sz w:val="21"/>
                <w:szCs w:val="21"/>
                <w:lang w:val="en-US" w:eastAsia="zh-CN"/>
              </w:rPr>
              <w:t>20</w:t>
            </w:r>
          </w:p>
        </w:tc>
        <w:tc>
          <w:tcPr>
            <w:tcW w:w="8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Pubmed</w:t>
            </w:r>
          </w:p>
        </w:tc>
        <w:tc>
          <w:tcPr>
            <w:tcW w:w="73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4</w:t>
            </w:r>
          </w:p>
        </w:tc>
        <w:tc>
          <w:tcPr>
            <w:tcW w:w="157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Development and Validation of a Radiomics Nomogram for Preoperative Prediction of Lymph Node Metastasis in Colorectal Cancer</w:t>
            </w:r>
            <w:r>
              <w:rPr>
                <w:rFonts w:hint="eastAsia" w:ascii="宋体" w:cs="宋体"/>
                <w:sz w:val="21"/>
                <w:szCs w:val="21"/>
                <w:lang w:val="en-US" w:eastAsia="zh-CN"/>
              </w:rPr>
              <w:t xml:space="preserve"> </w:t>
            </w:r>
            <w:r>
              <w:rPr>
                <w:rFonts w:hint="eastAsia" w:ascii="宋体" w:eastAsia="宋体" w:cs="宋体"/>
                <w:sz w:val="21"/>
                <w:szCs w:val="21"/>
                <w:lang w:val="en-US" w:eastAsia="zh-CN"/>
              </w:rPr>
              <w:t>/</w:t>
            </w:r>
            <w:r>
              <w:rPr>
                <w:rFonts w:hint="eastAsia" w:ascii="宋体" w:cs="宋体"/>
                <w:sz w:val="21"/>
                <w:szCs w:val="21"/>
                <w:lang w:val="en-US" w:eastAsia="zh-CN"/>
              </w:rPr>
              <w:t xml:space="preserve"> Journal Of Clinical Oncology </w:t>
            </w:r>
            <w:r>
              <w:rPr>
                <w:rFonts w:hint="eastAsia" w:ascii="宋体" w:eastAsia="宋体" w:cs="宋体"/>
                <w:sz w:val="21"/>
                <w:szCs w:val="21"/>
                <w:lang w:val="en-US" w:eastAsia="zh-CN"/>
              </w:rPr>
              <w:t>/</w:t>
            </w:r>
            <w:r>
              <w:rPr>
                <w:rFonts w:hint="eastAsia" w:ascii="宋体" w:cs="宋体"/>
                <w:sz w:val="21"/>
                <w:szCs w:val="21"/>
                <w:lang w:val="en-US" w:eastAsia="zh-CN"/>
              </w:rPr>
              <w:t xml:space="preserve"> Yan-Qi Huang, Chang-Hong Liang, Lan He, Jie Tian, Cui-Shan Liang, Xin Chen, Ze-Lan Ma, Zai-Yi Liu</w:t>
            </w:r>
          </w:p>
        </w:tc>
        <w:tc>
          <w:tcPr>
            <w:tcW w:w="95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2016; 34(18): 2157-2164</w:t>
            </w:r>
          </w:p>
        </w:tc>
        <w:tc>
          <w:tcPr>
            <w:tcW w:w="697"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2016</w:t>
            </w:r>
            <w:r>
              <w:rPr>
                <w:rFonts w:hint="eastAsia" w:ascii="宋体" w:cs="宋体"/>
                <w:sz w:val="21"/>
                <w:szCs w:val="21"/>
                <w:lang w:val="en-US" w:eastAsia="zh-CN"/>
              </w:rPr>
              <w:t>年5月</w:t>
            </w:r>
            <w:r>
              <w:rPr>
                <w:rFonts w:hint="eastAsia" w:ascii="宋体" w:eastAsia="宋体" w:cs="宋体"/>
                <w:sz w:val="21"/>
                <w:szCs w:val="21"/>
                <w:lang w:val="en-US" w:eastAsia="zh-CN"/>
              </w:rPr>
              <w:t>2</w:t>
            </w:r>
            <w:r>
              <w:rPr>
                <w:rFonts w:hint="eastAsia" w:ascii="宋体" w:cs="宋体"/>
                <w:sz w:val="21"/>
                <w:szCs w:val="21"/>
                <w:lang w:val="en-US" w:eastAsia="zh-CN"/>
              </w:rPr>
              <w:t>日</w:t>
            </w:r>
          </w:p>
        </w:tc>
        <w:tc>
          <w:tcPr>
            <w:tcW w:w="839"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Zaiyi Liu</w:t>
            </w:r>
            <w:r>
              <w:rPr>
                <w:rFonts w:hint="eastAsia" w:ascii="宋体" w:cs="宋体"/>
                <w:sz w:val="21"/>
                <w:szCs w:val="21"/>
                <w:lang w:val="en-US" w:eastAsia="zh-CN"/>
              </w:rPr>
              <w:t xml:space="preserve"> （刘再毅，通讯作者）</w:t>
            </w:r>
          </w:p>
        </w:tc>
        <w:tc>
          <w:tcPr>
            <w:tcW w:w="935"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Yan-Qi Huang</w:t>
            </w:r>
            <w:r>
              <w:rPr>
                <w:rFonts w:hint="eastAsia" w:ascii="宋体" w:cs="宋体"/>
                <w:sz w:val="21"/>
                <w:szCs w:val="21"/>
                <w:lang w:val="en-US" w:eastAsia="zh-CN"/>
              </w:rPr>
              <w:t xml:space="preserve"> （</w:t>
            </w:r>
            <w:r>
              <w:rPr>
                <w:rFonts w:hint="eastAsia" w:ascii="宋体" w:eastAsia="宋体" w:cs="宋体"/>
                <w:sz w:val="21"/>
                <w:szCs w:val="21"/>
                <w:lang w:val="en-US" w:eastAsia="zh-CN"/>
              </w:rPr>
              <w:fldChar w:fldCharType="begin"/>
            </w:r>
            <w:r>
              <w:rPr>
                <w:rFonts w:hint="eastAsia" w:ascii="宋体" w:eastAsia="宋体" w:cs="宋体"/>
                <w:sz w:val="21"/>
                <w:szCs w:val="21"/>
                <w:lang w:val="en-US" w:eastAsia="zh-CN"/>
              </w:rPr>
              <w:instrText xml:space="preserve"> HYPERLINK "https://ascopubs.org/author/Liang,+Chang-hong" </w:instrText>
            </w:r>
            <w:r>
              <w:rPr>
                <w:rFonts w:hint="eastAsia" w:ascii="宋体" w:eastAsia="宋体" w:cs="宋体"/>
                <w:sz w:val="21"/>
                <w:szCs w:val="21"/>
                <w:lang w:val="en-US" w:eastAsia="zh-CN"/>
              </w:rPr>
              <w:fldChar w:fldCharType="separate"/>
            </w:r>
            <w:r>
              <w:rPr>
                <w:rFonts w:hint="default" w:ascii="宋体" w:eastAsia="宋体" w:cs="宋体"/>
                <w:sz w:val="21"/>
                <w:szCs w:val="21"/>
                <w:lang w:val="en-US" w:eastAsia="zh-CN"/>
              </w:rPr>
              <w:t>Chang-hong Liang</w:t>
            </w:r>
            <w:r>
              <w:rPr>
                <w:rFonts w:hint="default" w:ascii="宋体" w:eastAsia="宋体" w:cs="宋体"/>
                <w:sz w:val="21"/>
                <w:szCs w:val="21"/>
                <w:lang w:val="en-US" w:eastAsia="zh-CN"/>
              </w:rPr>
              <w:fldChar w:fldCharType="end"/>
            </w:r>
            <w:r>
              <w:rPr>
                <w:rFonts w:hint="default" w:ascii="宋体" w:eastAsia="宋体" w:cs="宋体"/>
                <w:sz w:val="21"/>
                <w:szCs w:val="21"/>
                <w:lang w:val="en-US" w:eastAsia="zh-CN"/>
              </w:rPr>
              <w:t>, </w:t>
            </w:r>
            <w:r>
              <w:rPr>
                <w:rFonts w:hint="default" w:ascii="宋体" w:eastAsia="宋体" w:cs="宋体"/>
                <w:sz w:val="21"/>
                <w:szCs w:val="21"/>
                <w:lang w:val="en-US" w:eastAsia="zh-CN"/>
              </w:rPr>
              <w:fldChar w:fldCharType="begin"/>
            </w:r>
            <w:r>
              <w:rPr>
                <w:rFonts w:hint="default" w:ascii="宋体" w:eastAsia="宋体" w:cs="宋体"/>
                <w:sz w:val="21"/>
                <w:szCs w:val="21"/>
                <w:lang w:val="en-US" w:eastAsia="zh-CN"/>
              </w:rPr>
              <w:instrText xml:space="preserve"> HYPERLINK "https://ascopubs.org/author/He,+Lan" </w:instrText>
            </w:r>
            <w:r>
              <w:rPr>
                <w:rFonts w:hint="default" w:ascii="宋体" w:eastAsia="宋体" w:cs="宋体"/>
                <w:sz w:val="21"/>
                <w:szCs w:val="21"/>
                <w:lang w:val="en-US" w:eastAsia="zh-CN"/>
              </w:rPr>
              <w:fldChar w:fldCharType="separate"/>
            </w:r>
            <w:r>
              <w:rPr>
                <w:rFonts w:hint="default" w:ascii="宋体" w:eastAsia="宋体" w:cs="宋体"/>
                <w:sz w:val="21"/>
                <w:szCs w:val="21"/>
                <w:lang w:val="en-US" w:eastAsia="zh-CN"/>
              </w:rPr>
              <w:t>Lan He</w:t>
            </w:r>
            <w:r>
              <w:rPr>
                <w:rFonts w:hint="default" w:ascii="宋体" w:eastAsia="宋体" w:cs="宋体"/>
                <w:sz w:val="21"/>
                <w:szCs w:val="21"/>
                <w:lang w:val="en-US" w:eastAsia="zh-CN"/>
              </w:rPr>
              <w:fldChar w:fldCharType="end"/>
            </w:r>
            <w:r>
              <w:rPr>
                <w:rFonts w:hint="default" w:ascii="宋体" w:eastAsia="宋体" w:cs="宋体"/>
                <w:sz w:val="21"/>
                <w:szCs w:val="21"/>
                <w:lang w:val="en-US" w:eastAsia="zh-CN"/>
              </w:rPr>
              <w:t>, </w:t>
            </w:r>
            <w:r>
              <w:rPr>
                <w:rFonts w:hint="default" w:ascii="宋体" w:eastAsia="宋体" w:cs="宋体"/>
                <w:sz w:val="21"/>
                <w:szCs w:val="21"/>
                <w:lang w:val="en-US" w:eastAsia="zh-CN"/>
              </w:rPr>
              <w:fldChar w:fldCharType="begin"/>
            </w:r>
            <w:r>
              <w:rPr>
                <w:rFonts w:hint="default" w:ascii="宋体" w:eastAsia="宋体" w:cs="宋体"/>
                <w:sz w:val="21"/>
                <w:szCs w:val="21"/>
                <w:lang w:val="en-US" w:eastAsia="zh-CN"/>
              </w:rPr>
              <w:instrText xml:space="preserve"> HYPERLINK "https://ascopubs.org/author/Tian,+Jie" </w:instrText>
            </w:r>
            <w:r>
              <w:rPr>
                <w:rFonts w:hint="default" w:ascii="宋体" w:eastAsia="宋体" w:cs="宋体"/>
                <w:sz w:val="21"/>
                <w:szCs w:val="21"/>
                <w:lang w:val="en-US" w:eastAsia="zh-CN"/>
              </w:rPr>
              <w:fldChar w:fldCharType="separate"/>
            </w:r>
            <w:r>
              <w:rPr>
                <w:rFonts w:hint="default" w:ascii="宋体" w:eastAsia="宋体" w:cs="宋体"/>
                <w:sz w:val="21"/>
                <w:szCs w:val="21"/>
                <w:lang w:val="en-US" w:eastAsia="zh-CN"/>
              </w:rPr>
              <w:t>Jie Tian</w:t>
            </w:r>
            <w:r>
              <w:rPr>
                <w:rFonts w:hint="default" w:ascii="宋体" w:eastAsia="宋体" w:cs="宋体"/>
                <w:sz w:val="21"/>
                <w:szCs w:val="21"/>
                <w:lang w:val="en-US" w:eastAsia="zh-CN"/>
              </w:rPr>
              <w:fldChar w:fldCharType="end"/>
            </w:r>
            <w:r>
              <w:rPr>
                <w:rFonts w:hint="eastAsia" w:ascii="宋体" w:cs="宋体"/>
                <w:sz w:val="21"/>
                <w:szCs w:val="21"/>
                <w:lang w:val="en-US" w:eastAsia="zh-CN"/>
              </w:rPr>
              <w:t>，共同第一作者）</w:t>
            </w:r>
          </w:p>
        </w:tc>
        <w:tc>
          <w:tcPr>
            <w:tcW w:w="1076" w:type="dxa"/>
            <w:tcBorders>
              <w:top w:val="single" w:color="auto" w:sz="4" w:space="0"/>
              <w:left w:val="single" w:color="auto" w:sz="8" w:space="0"/>
              <w:bottom w:val="single" w:color="auto" w:sz="8" w:space="0"/>
              <w:right w:val="single" w:color="auto" w:sz="8" w:space="0"/>
            </w:tcBorders>
            <w:noWra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Yan-Qi Huang, Chang-Hong Liang, Lan He, Jie Tian, Cui-Shan Liang, Xin Chen, Ze-Lan Ma, Zai-Yi Liu</w:t>
            </w:r>
          </w:p>
        </w:tc>
        <w:tc>
          <w:tcPr>
            <w:tcW w:w="714"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cs="宋体"/>
                <w:sz w:val="21"/>
                <w:szCs w:val="21"/>
                <w:lang w:val="en-US" w:eastAsia="zh-CN"/>
              </w:rPr>
            </w:pPr>
            <w:r>
              <w:rPr>
                <w:rFonts w:hint="eastAsia" w:ascii="宋体" w:cs="宋体"/>
                <w:sz w:val="21"/>
                <w:szCs w:val="21"/>
                <w:lang w:val="en-US" w:eastAsia="zh-CN"/>
              </w:rPr>
              <w:t>538</w:t>
            </w:r>
          </w:p>
        </w:tc>
        <w:tc>
          <w:tcPr>
            <w:tcW w:w="8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Pubmed</w:t>
            </w:r>
          </w:p>
        </w:tc>
        <w:tc>
          <w:tcPr>
            <w:tcW w:w="73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5</w:t>
            </w:r>
          </w:p>
        </w:tc>
        <w:tc>
          <w:tcPr>
            <w:tcW w:w="157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Mn(II) Complex of Lipophilic Group-Modified Ethylenediaminetetraacetic Acid (EDTA) as a New Hepatobiliary MRI Contrast Agent</w:t>
            </w:r>
            <w:r>
              <w:rPr>
                <w:rFonts w:hint="eastAsia" w:ascii="宋体" w:cs="宋体"/>
                <w:sz w:val="21"/>
                <w:szCs w:val="21"/>
                <w:lang w:val="en-US" w:eastAsia="zh-CN"/>
              </w:rPr>
              <w:t xml:space="preserve"> </w:t>
            </w:r>
            <w:r>
              <w:rPr>
                <w:rFonts w:hint="eastAsia" w:ascii="宋体" w:eastAsia="宋体" w:cs="宋体"/>
                <w:sz w:val="21"/>
                <w:szCs w:val="21"/>
                <w:lang w:val="en-US" w:eastAsia="zh-CN"/>
              </w:rPr>
              <w:t>/</w:t>
            </w:r>
            <w:r>
              <w:rPr>
                <w:rFonts w:hint="eastAsia" w:ascii="宋体" w:cs="宋体"/>
                <w:sz w:val="21"/>
                <w:szCs w:val="21"/>
                <w:lang w:val="en-US" w:eastAsia="zh-CN"/>
              </w:rPr>
              <w:t xml:space="preserve"> Journal of Medicinal Chemistry </w:t>
            </w:r>
            <w:r>
              <w:rPr>
                <w:rFonts w:hint="eastAsia" w:ascii="宋体" w:eastAsia="宋体" w:cs="宋体"/>
                <w:sz w:val="21"/>
                <w:szCs w:val="21"/>
                <w:lang w:val="en-US" w:eastAsia="zh-CN"/>
              </w:rPr>
              <w:t>/</w:t>
            </w:r>
            <w:r>
              <w:rPr>
                <w:rFonts w:hint="eastAsia" w:ascii="宋体" w:cs="宋体"/>
                <w:sz w:val="21"/>
                <w:szCs w:val="21"/>
                <w:lang w:val="en-US" w:eastAsia="zh-CN"/>
              </w:rPr>
              <w:t xml:space="preserve"> Keyu Chen, Pan Li, Chunrong Zhu, Zhiyang Xia, Qian Xia, Lei Zhong, Bin Xiao, Tao Cheng, Changqiang Wu, Chengyi Shen, Xiaoming Zhang, Jiang Zhu</w:t>
            </w:r>
          </w:p>
        </w:tc>
        <w:tc>
          <w:tcPr>
            <w:tcW w:w="95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2021; 64(13): 9182-9192</w:t>
            </w:r>
          </w:p>
        </w:tc>
        <w:tc>
          <w:tcPr>
            <w:tcW w:w="697"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2021</w:t>
            </w:r>
            <w:r>
              <w:rPr>
                <w:rFonts w:hint="eastAsia" w:ascii="宋体" w:cs="宋体"/>
                <w:sz w:val="21"/>
                <w:szCs w:val="21"/>
                <w:lang w:val="en-US" w:eastAsia="zh-CN"/>
              </w:rPr>
              <w:t>年6月</w:t>
            </w:r>
            <w:r>
              <w:rPr>
                <w:rFonts w:hint="eastAsia" w:ascii="宋体" w:eastAsia="宋体" w:cs="宋体"/>
                <w:sz w:val="21"/>
                <w:szCs w:val="21"/>
                <w:lang w:val="en-US" w:eastAsia="zh-CN"/>
              </w:rPr>
              <w:t>21</w:t>
            </w:r>
            <w:r>
              <w:rPr>
                <w:rFonts w:hint="eastAsia" w:ascii="宋体" w:cs="宋体"/>
                <w:sz w:val="21"/>
                <w:szCs w:val="21"/>
                <w:lang w:val="en-US" w:eastAsia="zh-CN"/>
              </w:rPr>
              <w:t>日</w:t>
            </w:r>
          </w:p>
        </w:tc>
        <w:tc>
          <w:tcPr>
            <w:tcW w:w="839"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Jiang Zhu</w:t>
            </w:r>
            <w:r>
              <w:rPr>
                <w:rFonts w:hint="eastAsia" w:ascii="宋体" w:cs="宋体"/>
                <w:sz w:val="21"/>
                <w:szCs w:val="21"/>
                <w:lang w:val="en-US" w:eastAsia="zh-CN"/>
              </w:rPr>
              <w:t xml:space="preserve"> （朱江，通讯作者）</w:t>
            </w:r>
          </w:p>
        </w:tc>
        <w:tc>
          <w:tcPr>
            <w:tcW w:w="935"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Keyu Chen</w:t>
            </w:r>
          </w:p>
        </w:tc>
        <w:tc>
          <w:tcPr>
            <w:tcW w:w="1076" w:type="dxa"/>
            <w:tcBorders>
              <w:top w:val="single" w:color="auto" w:sz="4" w:space="0"/>
              <w:left w:val="single" w:color="auto" w:sz="8" w:space="0"/>
              <w:bottom w:val="single" w:color="auto" w:sz="8" w:space="0"/>
              <w:right w:val="single" w:color="auto" w:sz="8" w:space="0"/>
            </w:tcBorders>
            <w:noWra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eastAsia="宋体" w:cs="宋体"/>
                <w:sz w:val="21"/>
                <w:szCs w:val="21"/>
                <w:lang w:val="en-US" w:eastAsia="zh-CN"/>
              </w:rPr>
            </w:pPr>
            <w:r>
              <w:rPr>
                <w:rFonts w:hint="eastAsia" w:ascii="宋体" w:cs="宋体"/>
                <w:sz w:val="21"/>
                <w:szCs w:val="21"/>
                <w:lang w:val="en-US" w:eastAsia="zh-CN"/>
              </w:rPr>
              <w:t>Keyu Chen, Pan Li, Chunrong Zhu, Zhiyang Xia, Qian Xia, Lei Zhong, Bin Xiao, Tao Cheng, Changqiang Wu, Chengyi Shen, Xiaoming Zhang, Jiang Zhu</w:t>
            </w:r>
          </w:p>
        </w:tc>
        <w:tc>
          <w:tcPr>
            <w:tcW w:w="714"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cs="宋体"/>
                <w:sz w:val="21"/>
                <w:szCs w:val="21"/>
                <w:lang w:val="en-US" w:eastAsia="zh-CN"/>
              </w:rPr>
            </w:pPr>
            <w:r>
              <w:rPr>
                <w:rFonts w:hint="eastAsia" w:ascii="宋体" w:cs="宋体"/>
                <w:sz w:val="21"/>
                <w:szCs w:val="21"/>
                <w:lang w:val="en-US" w:eastAsia="zh-CN"/>
              </w:rPr>
              <w:t>0</w:t>
            </w:r>
          </w:p>
        </w:tc>
        <w:tc>
          <w:tcPr>
            <w:tcW w:w="8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Pubmed</w:t>
            </w:r>
          </w:p>
        </w:tc>
        <w:tc>
          <w:tcPr>
            <w:tcW w:w="73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sz w:val="21"/>
                <w:szCs w:val="21"/>
                <w:lang w:val="en-US" w:eastAsia="zh-CN"/>
              </w:rPr>
            </w:pPr>
            <w:r>
              <w:rPr>
                <w:rFonts w:hint="eastAsia" w:ascii="宋体" w:cs="宋体"/>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734" w:type="dxa"/>
            <w:gridSpan w:val="7"/>
            <w:tcBorders>
              <w:top w:val="single" w:color="auto" w:sz="4" w:space="0"/>
              <w:left w:val="single" w:color="auto" w:sz="8" w:space="0"/>
              <w:bottom w:val="single" w:color="auto" w:sz="8" w:space="0"/>
              <w:right w:val="single" w:color="auto" w:sz="8" w:space="0"/>
            </w:tcBorders>
            <w:noWrap/>
            <w:vAlign w:val="center"/>
          </w:tcPr>
          <w:p>
            <w:pPr>
              <w:widowControl w:val="0"/>
              <w:adjustRightInd w:val="0"/>
              <w:spacing w:after="50" w:line="320" w:lineRule="exact"/>
              <w:ind w:firstLine="0"/>
              <w:jc w:val="center"/>
              <w:outlineLvl w:val="1"/>
              <w:rPr>
                <w:rFonts w:ascii="宋体" w:hAnsi="宋体" w:eastAsia="等线" w:cs="Times New Roman"/>
                <w:color w:val="000000"/>
                <w:kern w:val="2"/>
                <w:sz w:val="21"/>
                <w:szCs w:val="28"/>
                <w:lang w:val="en-US" w:eastAsia="zh-CN" w:bidi="ar-SA"/>
              </w:rPr>
            </w:pPr>
            <w:r>
              <w:rPr>
                <w:rFonts w:hint="eastAsia" w:ascii="宋体" w:eastAsia="宋体" w:cs="宋体"/>
                <w:color w:val="000000"/>
                <w:kern w:val="2"/>
                <w:sz w:val="21"/>
                <w:szCs w:val="28"/>
                <w:lang w:val="en-US" w:eastAsia="zh-CN" w:bidi="ar-SA"/>
              </w:rPr>
              <w:t>合  计</w:t>
            </w:r>
          </w:p>
        </w:tc>
        <w:tc>
          <w:tcPr>
            <w:tcW w:w="714" w:type="dxa"/>
            <w:tcBorders>
              <w:top w:val="single" w:color="auto" w:sz="4" w:space="0"/>
              <w:left w:val="single" w:color="auto" w:sz="8" w:space="0"/>
              <w:bottom w:val="single" w:color="auto" w:sz="8" w:space="0"/>
              <w:right w:val="single" w:color="auto" w:sz="8" w:space="0"/>
            </w:tcBorders>
            <w:noWrap/>
            <w:vAlign w:val="center"/>
          </w:tcPr>
          <w:p>
            <w:pPr>
              <w:widowControl w:val="0"/>
              <w:adjustRightInd w:val="0"/>
              <w:spacing w:after="50" w:line="320" w:lineRule="exact"/>
              <w:ind w:firstLine="0"/>
              <w:jc w:val="center"/>
              <w:outlineLvl w:val="1"/>
              <w:rPr>
                <w:rFonts w:hint="default" w:ascii="宋体" w:hAnsi="宋体" w:eastAsia="等线" w:cs="Times New Roman"/>
                <w:color w:val="000000"/>
                <w:kern w:val="2"/>
                <w:sz w:val="21"/>
                <w:szCs w:val="28"/>
                <w:lang w:val="en-US" w:eastAsia="zh-CN" w:bidi="ar-SA"/>
              </w:rPr>
            </w:pPr>
            <w:r>
              <w:rPr>
                <w:rFonts w:hint="eastAsia" w:ascii="宋体" w:hAnsi="宋体" w:eastAsia="等线" w:cs="Times New Roman"/>
                <w:color w:val="000000"/>
                <w:kern w:val="2"/>
                <w:sz w:val="21"/>
                <w:szCs w:val="28"/>
                <w:lang w:val="en-US" w:eastAsia="zh-CN" w:bidi="ar-SA"/>
              </w:rPr>
              <w:t>585</w:t>
            </w:r>
          </w:p>
        </w:tc>
        <w:tc>
          <w:tcPr>
            <w:tcW w:w="862"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等线" w:cs="Times New Roman"/>
                <w:color w:val="000000"/>
                <w:kern w:val="2"/>
                <w:sz w:val="21"/>
                <w:szCs w:val="28"/>
                <w:lang w:val="en-US" w:eastAsia="zh-CN" w:bidi="ar-SA"/>
              </w:rPr>
            </w:pPr>
            <w:r>
              <w:rPr>
                <w:rFonts w:hint="eastAsia" w:ascii="宋体" w:cs="宋体"/>
                <w:sz w:val="21"/>
                <w:szCs w:val="21"/>
                <w:lang w:val="en-US" w:eastAsia="zh-CN"/>
              </w:rPr>
              <w:t>Pubmed</w:t>
            </w:r>
          </w:p>
        </w:tc>
        <w:tc>
          <w:tcPr>
            <w:tcW w:w="733" w:type="dxa"/>
            <w:tcBorders>
              <w:top w:val="single" w:color="auto" w:sz="4"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等线" w:cs="Times New Roman"/>
                <w:color w:val="000000"/>
                <w:kern w:val="2"/>
                <w:sz w:val="21"/>
                <w:szCs w:val="28"/>
                <w:lang w:val="en-US" w:eastAsia="zh-CN" w:bidi="ar-SA"/>
              </w:rPr>
            </w:pPr>
            <w:r>
              <w:rPr>
                <w:rFonts w:hint="eastAsia" w:ascii="宋体" w:cs="宋体"/>
                <w:sz w:val="21"/>
                <w:szCs w:val="21"/>
                <w:lang w:val="en-US" w:eastAsia="zh-CN"/>
              </w:rPr>
              <w:t>否</w:t>
            </w:r>
          </w:p>
        </w:tc>
      </w:tr>
    </w:tbl>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244355"/>
      <w:docPartList>
        <w:docPartGallery w:val="autotext"/>
      </w:docPartList>
    </w:sdtPr>
    <w:sdtContent>
      <w:p>
        <w:pPr>
          <w:pStyle w:val="6"/>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D14D13"/>
    <w:rsid w:val="01323CE1"/>
    <w:rsid w:val="014F4893"/>
    <w:rsid w:val="018E53BB"/>
    <w:rsid w:val="03086BA1"/>
    <w:rsid w:val="03114D40"/>
    <w:rsid w:val="03890F58"/>
    <w:rsid w:val="03DF603C"/>
    <w:rsid w:val="04221DEB"/>
    <w:rsid w:val="04313BD7"/>
    <w:rsid w:val="044B6171"/>
    <w:rsid w:val="0452584B"/>
    <w:rsid w:val="049802FF"/>
    <w:rsid w:val="04BD1B14"/>
    <w:rsid w:val="04E92909"/>
    <w:rsid w:val="05BE5B43"/>
    <w:rsid w:val="05DB04A3"/>
    <w:rsid w:val="069D59BB"/>
    <w:rsid w:val="06B42070"/>
    <w:rsid w:val="06E87644"/>
    <w:rsid w:val="07365D55"/>
    <w:rsid w:val="077A3779"/>
    <w:rsid w:val="07A07BF6"/>
    <w:rsid w:val="07A70F85"/>
    <w:rsid w:val="07D77390"/>
    <w:rsid w:val="07EF7737"/>
    <w:rsid w:val="07F17A5B"/>
    <w:rsid w:val="08031F33"/>
    <w:rsid w:val="08057A5A"/>
    <w:rsid w:val="0828199A"/>
    <w:rsid w:val="0A026946"/>
    <w:rsid w:val="0A4C7BC2"/>
    <w:rsid w:val="0AAC240E"/>
    <w:rsid w:val="0B3D750A"/>
    <w:rsid w:val="0B642CE9"/>
    <w:rsid w:val="0C450157"/>
    <w:rsid w:val="0CC9374C"/>
    <w:rsid w:val="0CFA1B57"/>
    <w:rsid w:val="0D230D3A"/>
    <w:rsid w:val="0D505C1B"/>
    <w:rsid w:val="0ED120B8"/>
    <w:rsid w:val="0F5B0F7C"/>
    <w:rsid w:val="0FB0521A"/>
    <w:rsid w:val="0FBA737B"/>
    <w:rsid w:val="0FE468B0"/>
    <w:rsid w:val="1034712E"/>
    <w:rsid w:val="10882357"/>
    <w:rsid w:val="10FB4931"/>
    <w:rsid w:val="11382C4E"/>
    <w:rsid w:val="119A7465"/>
    <w:rsid w:val="11EB5F12"/>
    <w:rsid w:val="11FA7F03"/>
    <w:rsid w:val="121F3E0E"/>
    <w:rsid w:val="122422FE"/>
    <w:rsid w:val="12437AFC"/>
    <w:rsid w:val="12942106"/>
    <w:rsid w:val="12B72298"/>
    <w:rsid w:val="12ED5CBA"/>
    <w:rsid w:val="13250FB0"/>
    <w:rsid w:val="13737F6D"/>
    <w:rsid w:val="13CD2C13"/>
    <w:rsid w:val="14692B4F"/>
    <w:rsid w:val="14BB2605"/>
    <w:rsid w:val="14F0527E"/>
    <w:rsid w:val="14F900EB"/>
    <w:rsid w:val="153320AA"/>
    <w:rsid w:val="16414353"/>
    <w:rsid w:val="16467BBB"/>
    <w:rsid w:val="165027E8"/>
    <w:rsid w:val="16604233"/>
    <w:rsid w:val="16AD7C3A"/>
    <w:rsid w:val="16EF0253"/>
    <w:rsid w:val="175D3C48"/>
    <w:rsid w:val="177608A9"/>
    <w:rsid w:val="17B84AE8"/>
    <w:rsid w:val="185A794E"/>
    <w:rsid w:val="18622CA6"/>
    <w:rsid w:val="186E3F20"/>
    <w:rsid w:val="186E51A7"/>
    <w:rsid w:val="193C7053"/>
    <w:rsid w:val="1985028D"/>
    <w:rsid w:val="19950BA0"/>
    <w:rsid w:val="19B74BE3"/>
    <w:rsid w:val="1B067919"/>
    <w:rsid w:val="1B094626"/>
    <w:rsid w:val="1B235571"/>
    <w:rsid w:val="1BA1595A"/>
    <w:rsid w:val="1CAB4C1C"/>
    <w:rsid w:val="1CCC6940"/>
    <w:rsid w:val="1D232A04"/>
    <w:rsid w:val="1D552DD9"/>
    <w:rsid w:val="1DF919B7"/>
    <w:rsid w:val="1DFB4085"/>
    <w:rsid w:val="1E5B2EFF"/>
    <w:rsid w:val="1E8F5E77"/>
    <w:rsid w:val="1EB15DEE"/>
    <w:rsid w:val="1EEB57A3"/>
    <w:rsid w:val="1F510CD0"/>
    <w:rsid w:val="1FC10199"/>
    <w:rsid w:val="20124BC3"/>
    <w:rsid w:val="20230F6D"/>
    <w:rsid w:val="20482782"/>
    <w:rsid w:val="20923DE0"/>
    <w:rsid w:val="21A516FB"/>
    <w:rsid w:val="21D342CD"/>
    <w:rsid w:val="2205092A"/>
    <w:rsid w:val="23166B67"/>
    <w:rsid w:val="236B2A0F"/>
    <w:rsid w:val="238901CF"/>
    <w:rsid w:val="239B2CB0"/>
    <w:rsid w:val="23C04425"/>
    <w:rsid w:val="23D05A9B"/>
    <w:rsid w:val="240D3AC6"/>
    <w:rsid w:val="246D27B7"/>
    <w:rsid w:val="249441E7"/>
    <w:rsid w:val="249917FE"/>
    <w:rsid w:val="24A657DA"/>
    <w:rsid w:val="24DA2E40"/>
    <w:rsid w:val="25480620"/>
    <w:rsid w:val="26426A43"/>
    <w:rsid w:val="2675302E"/>
    <w:rsid w:val="26976211"/>
    <w:rsid w:val="26EA00EF"/>
    <w:rsid w:val="27076EF2"/>
    <w:rsid w:val="273E67F9"/>
    <w:rsid w:val="2742617D"/>
    <w:rsid w:val="27570EBF"/>
    <w:rsid w:val="27D4606E"/>
    <w:rsid w:val="27E234BC"/>
    <w:rsid w:val="282910EA"/>
    <w:rsid w:val="284E0B51"/>
    <w:rsid w:val="28620159"/>
    <w:rsid w:val="288527C5"/>
    <w:rsid w:val="288E323D"/>
    <w:rsid w:val="28BB61E6"/>
    <w:rsid w:val="28CA01D8"/>
    <w:rsid w:val="2A4B17EC"/>
    <w:rsid w:val="2A88659C"/>
    <w:rsid w:val="2B163DB4"/>
    <w:rsid w:val="2BA47745"/>
    <w:rsid w:val="2C097265"/>
    <w:rsid w:val="2C845273"/>
    <w:rsid w:val="2CD71115"/>
    <w:rsid w:val="2D7E2DEA"/>
    <w:rsid w:val="2E5549E7"/>
    <w:rsid w:val="2EED4DEF"/>
    <w:rsid w:val="2EEE2746"/>
    <w:rsid w:val="2F37233F"/>
    <w:rsid w:val="2F3F54CD"/>
    <w:rsid w:val="2F943CF2"/>
    <w:rsid w:val="2F9E1A62"/>
    <w:rsid w:val="2FD858D0"/>
    <w:rsid w:val="2FDF75FA"/>
    <w:rsid w:val="30817D16"/>
    <w:rsid w:val="30907F59"/>
    <w:rsid w:val="30E33F28"/>
    <w:rsid w:val="3195334D"/>
    <w:rsid w:val="319C46DB"/>
    <w:rsid w:val="329D7125"/>
    <w:rsid w:val="337C0328"/>
    <w:rsid w:val="339A4C4A"/>
    <w:rsid w:val="33AA1331"/>
    <w:rsid w:val="33BE3351"/>
    <w:rsid w:val="3415676A"/>
    <w:rsid w:val="34161BF1"/>
    <w:rsid w:val="34250E28"/>
    <w:rsid w:val="346534AA"/>
    <w:rsid w:val="35472BB0"/>
    <w:rsid w:val="35773495"/>
    <w:rsid w:val="35B37C8A"/>
    <w:rsid w:val="35F2645F"/>
    <w:rsid w:val="363C3B54"/>
    <w:rsid w:val="36A246D2"/>
    <w:rsid w:val="36A95017"/>
    <w:rsid w:val="37022E0E"/>
    <w:rsid w:val="37D31D39"/>
    <w:rsid w:val="38013005"/>
    <w:rsid w:val="380354B4"/>
    <w:rsid w:val="38237904"/>
    <w:rsid w:val="38BD5663"/>
    <w:rsid w:val="38D336A5"/>
    <w:rsid w:val="39DD3AE3"/>
    <w:rsid w:val="3A0948D8"/>
    <w:rsid w:val="3A3A0F35"/>
    <w:rsid w:val="3A435CA8"/>
    <w:rsid w:val="3AC763CB"/>
    <w:rsid w:val="3AD969A0"/>
    <w:rsid w:val="3B765F9D"/>
    <w:rsid w:val="3B7C13C3"/>
    <w:rsid w:val="3BC5479A"/>
    <w:rsid w:val="3C293E4C"/>
    <w:rsid w:val="3C3E2F5F"/>
    <w:rsid w:val="3D0E40CE"/>
    <w:rsid w:val="3D150B68"/>
    <w:rsid w:val="3D4F0497"/>
    <w:rsid w:val="3D583BAC"/>
    <w:rsid w:val="3DC41242"/>
    <w:rsid w:val="3E5527E2"/>
    <w:rsid w:val="3E95731E"/>
    <w:rsid w:val="3EA73FE7"/>
    <w:rsid w:val="3ED23E32"/>
    <w:rsid w:val="3EE17137"/>
    <w:rsid w:val="3F424DA7"/>
    <w:rsid w:val="3FB704CF"/>
    <w:rsid w:val="4004001B"/>
    <w:rsid w:val="401A783F"/>
    <w:rsid w:val="40736F4F"/>
    <w:rsid w:val="40842F0A"/>
    <w:rsid w:val="416829D0"/>
    <w:rsid w:val="4187453D"/>
    <w:rsid w:val="41C825A4"/>
    <w:rsid w:val="41E55C2A"/>
    <w:rsid w:val="42263ACC"/>
    <w:rsid w:val="422A188F"/>
    <w:rsid w:val="4250579A"/>
    <w:rsid w:val="42707BEA"/>
    <w:rsid w:val="42734FE4"/>
    <w:rsid w:val="42D63DEE"/>
    <w:rsid w:val="434D3A87"/>
    <w:rsid w:val="43BD7078"/>
    <w:rsid w:val="43E171B4"/>
    <w:rsid w:val="441D78FE"/>
    <w:rsid w:val="445C61F0"/>
    <w:rsid w:val="44F11AC8"/>
    <w:rsid w:val="45557BBB"/>
    <w:rsid w:val="45774DEB"/>
    <w:rsid w:val="45C2075D"/>
    <w:rsid w:val="460433BF"/>
    <w:rsid w:val="46190056"/>
    <w:rsid w:val="46401681"/>
    <w:rsid w:val="465C33A6"/>
    <w:rsid w:val="46AB7443"/>
    <w:rsid w:val="4734568A"/>
    <w:rsid w:val="47817B2A"/>
    <w:rsid w:val="47A10846"/>
    <w:rsid w:val="47EF335F"/>
    <w:rsid w:val="47F46B23"/>
    <w:rsid w:val="484B6BDE"/>
    <w:rsid w:val="488863FC"/>
    <w:rsid w:val="48B55FA1"/>
    <w:rsid w:val="48F84495"/>
    <w:rsid w:val="490715C7"/>
    <w:rsid w:val="491868E5"/>
    <w:rsid w:val="497755BB"/>
    <w:rsid w:val="4A98226A"/>
    <w:rsid w:val="4AAA5C63"/>
    <w:rsid w:val="4B0646C1"/>
    <w:rsid w:val="4B442385"/>
    <w:rsid w:val="4BDE179F"/>
    <w:rsid w:val="4C3B3017"/>
    <w:rsid w:val="4C4719BC"/>
    <w:rsid w:val="4C5E0AB3"/>
    <w:rsid w:val="4C8A572D"/>
    <w:rsid w:val="4CE90CC5"/>
    <w:rsid w:val="4D5209BF"/>
    <w:rsid w:val="4DB210B7"/>
    <w:rsid w:val="4DF555B6"/>
    <w:rsid w:val="4EC217CD"/>
    <w:rsid w:val="4F0911AA"/>
    <w:rsid w:val="4F253B0A"/>
    <w:rsid w:val="4F42290E"/>
    <w:rsid w:val="502C526C"/>
    <w:rsid w:val="50463D38"/>
    <w:rsid w:val="50EA4009"/>
    <w:rsid w:val="51491D32"/>
    <w:rsid w:val="51F863A1"/>
    <w:rsid w:val="51FC3FE6"/>
    <w:rsid w:val="52A45FBD"/>
    <w:rsid w:val="52A64F62"/>
    <w:rsid w:val="52B41D37"/>
    <w:rsid w:val="52D675F5"/>
    <w:rsid w:val="53220A8C"/>
    <w:rsid w:val="537D3655"/>
    <w:rsid w:val="53B36EAB"/>
    <w:rsid w:val="53C214D3"/>
    <w:rsid w:val="540231A0"/>
    <w:rsid w:val="549642DC"/>
    <w:rsid w:val="54CA318A"/>
    <w:rsid w:val="54E12281"/>
    <w:rsid w:val="5516017D"/>
    <w:rsid w:val="55FF0040"/>
    <w:rsid w:val="56221102"/>
    <w:rsid w:val="56250128"/>
    <w:rsid w:val="567A1042"/>
    <w:rsid w:val="571A4344"/>
    <w:rsid w:val="572B1EDA"/>
    <w:rsid w:val="579E08FE"/>
    <w:rsid w:val="58B9632B"/>
    <w:rsid w:val="59314583"/>
    <w:rsid w:val="594D2EB2"/>
    <w:rsid w:val="596D0588"/>
    <w:rsid w:val="59765E13"/>
    <w:rsid w:val="59875AED"/>
    <w:rsid w:val="59A815C0"/>
    <w:rsid w:val="59A87812"/>
    <w:rsid w:val="59F53D75"/>
    <w:rsid w:val="5A025174"/>
    <w:rsid w:val="5A392BB9"/>
    <w:rsid w:val="5A8D7133"/>
    <w:rsid w:val="5B24111A"/>
    <w:rsid w:val="5BB36B60"/>
    <w:rsid w:val="5BE24032"/>
    <w:rsid w:val="5C05719D"/>
    <w:rsid w:val="5C166CB5"/>
    <w:rsid w:val="5C2A69B3"/>
    <w:rsid w:val="5C5A7582"/>
    <w:rsid w:val="5CA05F58"/>
    <w:rsid w:val="5CDB0C47"/>
    <w:rsid w:val="5D246320"/>
    <w:rsid w:val="5D3C3390"/>
    <w:rsid w:val="5D720862"/>
    <w:rsid w:val="5DA370BC"/>
    <w:rsid w:val="5E0D0380"/>
    <w:rsid w:val="5E1653BF"/>
    <w:rsid w:val="5F0B4ACB"/>
    <w:rsid w:val="5F265461"/>
    <w:rsid w:val="5F9745B0"/>
    <w:rsid w:val="5FB266F4"/>
    <w:rsid w:val="5FC15189"/>
    <w:rsid w:val="5FFB7F1F"/>
    <w:rsid w:val="60264322"/>
    <w:rsid w:val="6051475F"/>
    <w:rsid w:val="60844B35"/>
    <w:rsid w:val="611D6D37"/>
    <w:rsid w:val="615674BD"/>
    <w:rsid w:val="61860032"/>
    <w:rsid w:val="61AD1E69"/>
    <w:rsid w:val="62E25B42"/>
    <w:rsid w:val="62EF0ABE"/>
    <w:rsid w:val="63091321"/>
    <w:rsid w:val="63237EC0"/>
    <w:rsid w:val="637F1CCE"/>
    <w:rsid w:val="638F4022"/>
    <w:rsid w:val="63CD05A1"/>
    <w:rsid w:val="63DF02D4"/>
    <w:rsid w:val="64045705"/>
    <w:rsid w:val="64185475"/>
    <w:rsid w:val="64E75692"/>
    <w:rsid w:val="65404DA2"/>
    <w:rsid w:val="656767D3"/>
    <w:rsid w:val="66B07D06"/>
    <w:rsid w:val="66B71094"/>
    <w:rsid w:val="66B9161E"/>
    <w:rsid w:val="66FE5609"/>
    <w:rsid w:val="6716400D"/>
    <w:rsid w:val="6776408E"/>
    <w:rsid w:val="67A26735"/>
    <w:rsid w:val="67F500C6"/>
    <w:rsid w:val="680352E9"/>
    <w:rsid w:val="68330BEE"/>
    <w:rsid w:val="683A5BC6"/>
    <w:rsid w:val="68FB5B55"/>
    <w:rsid w:val="690C1B6B"/>
    <w:rsid w:val="69C42446"/>
    <w:rsid w:val="69DE33D9"/>
    <w:rsid w:val="6A1F7E27"/>
    <w:rsid w:val="6A4514CB"/>
    <w:rsid w:val="6A9260A0"/>
    <w:rsid w:val="6AB9187F"/>
    <w:rsid w:val="6ADE3093"/>
    <w:rsid w:val="6B256F14"/>
    <w:rsid w:val="6BAC7340"/>
    <w:rsid w:val="6C4E249B"/>
    <w:rsid w:val="6C620357"/>
    <w:rsid w:val="6CAA1D5C"/>
    <w:rsid w:val="6CE32BE3"/>
    <w:rsid w:val="6CF070AE"/>
    <w:rsid w:val="6CF56119"/>
    <w:rsid w:val="6D13492E"/>
    <w:rsid w:val="6DE33350"/>
    <w:rsid w:val="6E4C665C"/>
    <w:rsid w:val="6E5B69FB"/>
    <w:rsid w:val="6F046E40"/>
    <w:rsid w:val="6F095B81"/>
    <w:rsid w:val="6F410779"/>
    <w:rsid w:val="6FDB4045"/>
    <w:rsid w:val="70B10B2D"/>
    <w:rsid w:val="70D311C0"/>
    <w:rsid w:val="712D47EA"/>
    <w:rsid w:val="7151377E"/>
    <w:rsid w:val="71DB0767"/>
    <w:rsid w:val="72382869"/>
    <w:rsid w:val="7270316B"/>
    <w:rsid w:val="72DF5BFA"/>
    <w:rsid w:val="73691968"/>
    <w:rsid w:val="74033B6B"/>
    <w:rsid w:val="74071A51"/>
    <w:rsid w:val="745D14CD"/>
    <w:rsid w:val="747D166A"/>
    <w:rsid w:val="74C94E9D"/>
    <w:rsid w:val="74E72243"/>
    <w:rsid w:val="76EB7264"/>
    <w:rsid w:val="77063045"/>
    <w:rsid w:val="77097833"/>
    <w:rsid w:val="772C5D33"/>
    <w:rsid w:val="777A05E8"/>
    <w:rsid w:val="783752C6"/>
    <w:rsid w:val="78591FAB"/>
    <w:rsid w:val="788D7EA7"/>
    <w:rsid w:val="78AC47D1"/>
    <w:rsid w:val="796C3F60"/>
    <w:rsid w:val="7A75503B"/>
    <w:rsid w:val="7AA54D02"/>
    <w:rsid w:val="7AA8721A"/>
    <w:rsid w:val="7B211371"/>
    <w:rsid w:val="7B2C7E4B"/>
    <w:rsid w:val="7BA82556"/>
    <w:rsid w:val="7CDF2FAB"/>
    <w:rsid w:val="7DFF1847"/>
    <w:rsid w:val="7E2E5C88"/>
    <w:rsid w:val="7E5F393D"/>
    <w:rsid w:val="7E6416AA"/>
    <w:rsid w:val="7EB862A6"/>
    <w:rsid w:val="7EBC3E0F"/>
    <w:rsid w:val="7EFB22BF"/>
    <w:rsid w:val="7F9A5587"/>
    <w:rsid w:val="7FCB3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spacing w:line="360" w:lineRule="auto"/>
      <w:ind w:firstLine="200" w:firstLineChars="200"/>
    </w:pPr>
    <w:rPr>
      <w:rFonts w:ascii="仿宋_GB2312" w:hAnsi="仿宋_GB2312" w:eastAsia="宋体" w:cs="Times New Roman"/>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_Style 8"/>
    <w:next w:val="1"/>
    <w:qFormat/>
    <w:uiPriority w:val="0"/>
    <w:pPr>
      <w:widowControl w:val="0"/>
      <w:spacing w:line="360" w:lineRule="auto"/>
      <w:ind w:firstLine="200" w:firstLineChars="200"/>
      <w:jc w:val="both"/>
    </w:pPr>
    <w:rPr>
      <w:rFonts w:ascii="仿宋_GB2312" w:hAnsi="仿宋_GB2312"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WRGHO.COM</Company>
  <Pages>10</Pages>
  <Words>2940</Words>
  <Characters>4897</Characters>
  <Lines>289</Lines>
  <Paragraphs>66</Paragraphs>
  <TotalTime>0</TotalTime>
  <ScaleCrop>false</ScaleCrop>
  <LinksUpToDate>false</LinksUpToDate>
  <CharactersWithSpaces>5427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2020-06-03T03:10:00Z</dcterms:created>
  <dc:creator>WRGHO</dc:creator>
  <cp:lastModifiedBy>易燃，易爆炸</cp:lastModifiedBy>
  <dcterms:modified xsi:type="dcterms:W3CDTF">2022-04-19T08:34:32Z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65928D691C7241A783B271A291A61D89</vt:lpwstr>
  </property>
</Properties>
</file>