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pacing w:val="-4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"/>
          <w:sz w:val="44"/>
          <w:szCs w:val="44"/>
        </w:rPr>
        <w:t>基本医疗保险单行支付和高值药品病种认定表</w:t>
      </w:r>
    </w:p>
    <w:p>
      <w:pPr>
        <w:spacing w:line="131" w:lineRule="auto"/>
        <w:rPr>
          <w:rFonts w:ascii="Arial"/>
          <w:sz w:val="2"/>
        </w:rPr>
      </w:pPr>
    </w:p>
    <w:tbl>
      <w:tblPr>
        <w:tblStyle w:val="5"/>
        <w:tblW w:w="102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06"/>
        <w:gridCol w:w="1515"/>
        <w:gridCol w:w="597"/>
        <w:gridCol w:w="873"/>
        <w:gridCol w:w="709"/>
        <w:gridCol w:w="761"/>
        <w:gridCol w:w="825"/>
        <w:gridCol w:w="1191"/>
        <w:gridCol w:w="859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</w:t>
            </w:r>
            <w:r>
              <w:rPr>
                <w:rFonts w:hint="eastAsia" w:ascii="仿宋" w:hAnsi="仿宋" w:eastAsia="仿宋" w:cs="仿宋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b/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患者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87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4"/>
              <w:spacing w:before="234" w:line="219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76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top"/>
          </w:tcPr>
          <w:p>
            <w:pPr>
              <w:pStyle w:val="4"/>
              <w:spacing w:before="234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身高</w:t>
            </w:r>
          </w:p>
        </w:tc>
        <w:tc>
          <w:tcPr>
            <w:tcW w:w="1191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top"/>
          </w:tcPr>
          <w:p>
            <w:pPr>
              <w:pStyle w:val="4"/>
              <w:spacing w:before="235" w:line="221" w:lineRule="auto"/>
              <w:ind w:left="2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体重</w:t>
            </w:r>
          </w:p>
        </w:tc>
        <w:tc>
          <w:tcPr>
            <w:tcW w:w="854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身份证号码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0" w:type="dxa"/>
            <w:gridSpan w:val="2"/>
            <w:vAlign w:val="top"/>
          </w:tcPr>
          <w:p>
            <w:pPr>
              <w:pStyle w:val="4"/>
              <w:spacing w:before="23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单位名称</w:t>
            </w:r>
          </w:p>
        </w:tc>
        <w:tc>
          <w:tcPr>
            <w:tcW w:w="372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认定机构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名称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4"/>
              <w:spacing w:before="240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患者参保地</w:t>
            </w:r>
          </w:p>
        </w:tc>
        <w:tc>
          <w:tcPr>
            <w:tcW w:w="372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0" w:type="dxa"/>
            <w:gridSpan w:val="10"/>
            <w:vAlign w:val="top"/>
          </w:tcPr>
          <w:p>
            <w:pPr>
              <w:pStyle w:val="4"/>
              <w:spacing w:before="231" w:line="219" w:lineRule="auto"/>
              <w:ind w:left="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申请认定的病种：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7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认</w:t>
            </w:r>
            <w:r>
              <w:rPr>
                <w:rFonts w:hint="eastAsia" w:ascii="仿宋" w:hAnsi="仿宋" w:eastAsia="仿宋" w:cs="仿宋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定</w:t>
            </w:r>
            <w:r>
              <w:rPr>
                <w:rFonts w:hint="eastAsia" w:ascii="仿宋" w:hAnsi="仿宋" w:eastAsia="仿宋" w:cs="仿宋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构</w:t>
            </w:r>
            <w:r>
              <w:rPr>
                <w:rFonts w:hint="eastAsia" w:ascii="仿宋" w:hAnsi="仿宋" w:eastAsia="仿宋" w:cs="仿宋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686" w:type="dxa"/>
            <w:gridSpan w:val="7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72" w:line="220" w:lineRule="auto"/>
              <w:ind w:left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认定通过的病种：</w:t>
            </w:r>
          </w:p>
        </w:tc>
        <w:tc>
          <w:tcPr>
            <w:tcW w:w="290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71" w:line="220" w:lineRule="auto"/>
              <w:ind w:left="2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认定医生：</w:t>
            </w:r>
          </w:p>
          <w:p>
            <w:pPr>
              <w:pStyle w:val="4"/>
              <w:spacing w:before="287" w:line="219" w:lineRule="auto"/>
              <w:ind w:left="10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86" w:type="dxa"/>
            <w:gridSpan w:val="7"/>
            <w:vAlign w:val="top"/>
          </w:tcPr>
          <w:p>
            <w:pPr>
              <w:spacing w:line="30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firstLine="212" w:firstLineChars="10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认定生效时间：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290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vAlign w:val="top"/>
          </w:tcPr>
          <w:p>
            <w:pPr>
              <w:pStyle w:val="4"/>
              <w:spacing w:before="244" w:line="220" w:lineRule="auto"/>
              <w:ind w:left="14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建议治疗方案</w:t>
            </w:r>
          </w:p>
        </w:tc>
        <w:tc>
          <w:tcPr>
            <w:tcW w:w="2295" w:type="dxa"/>
            <w:gridSpan w:val="3"/>
            <w:vAlign w:val="top"/>
          </w:tcPr>
          <w:p>
            <w:pPr>
              <w:pStyle w:val="4"/>
              <w:spacing w:before="244" w:line="219" w:lineRule="auto"/>
              <w:ind w:left="7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填写说明</w:t>
            </w:r>
          </w:p>
        </w:tc>
        <w:tc>
          <w:tcPr>
            <w:tcW w:w="290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71" w:line="219" w:lineRule="auto"/>
              <w:ind w:left="2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(认定机构盖章)</w:t>
            </w:r>
          </w:p>
          <w:p>
            <w:pPr>
              <w:pStyle w:val="4"/>
              <w:spacing w:before="280" w:line="219" w:lineRule="auto"/>
              <w:ind w:left="12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4"/>
              <w:spacing w:before="234" w:line="220" w:lineRule="auto"/>
              <w:ind w:left="1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药品通用名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4"/>
              <w:spacing w:before="245" w:line="220" w:lineRule="auto"/>
              <w:ind w:left="1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药品商品名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4"/>
              <w:spacing w:before="234" w:line="219" w:lineRule="auto"/>
              <w:ind w:left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剂量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pStyle w:val="4"/>
              <w:spacing w:before="234" w:line="219" w:lineRule="auto"/>
              <w:ind w:left="5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单次用药剂量</w:t>
            </w:r>
          </w:p>
        </w:tc>
        <w:tc>
          <w:tcPr>
            <w:tcW w:w="29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4"/>
              <w:spacing w:before="236" w:line="219" w:lineRule="auto"/>
              <w:ind w:left="4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频次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105" w:leftChars="50" w:right="105" w:rightChars="50" w:firstLine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每日一次、每周两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次等</w:t>
            </w:r>
          </w:p>
        </w:tc>
        <w:tc>
          <w:tcPr>
            <w:tcW w:w="290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4"/>
              <w:spacing w:before="237" w:line="219" w:lineRule="auto"/>
              <w:ind w:left="2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给药途径</w:t>
            </w:r>
          </w:p>
        </w:tc>
        <w:tc>
          <w:tcPr>
            <w:tcW w:w="298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05" w:leftChars="50" w:right="105" w:rightChars="5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如：口服、静脉注射</w:t>
            </w:r>
          </w:p>
        </w:tc>
        <w:tc>
          <w:tcPr>
            <w:tcW w:w="290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675" w:type="dxa"/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</w:t>
            </w:r>
            <w:r>
              <w:rPr>
                <w:rFonts w:hint="eastAsia" w:ascii="仿宋" w:hAnsi="仿宋" w:eastAsia="仿宋" w:cs="仿宋"/>
                <w:b/>
                <w:bCs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</w:t>
            </w:r>
            <w:r>
              <w:rPr>
                <w:rFonts w:hint="eastAsia" w:ascii="仿宋" w:hAnsi="仿宋" w:eastAsia="仿宋" w:cs="仿宋"/>
                <w:b/>
                <w:bCs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说</w:t>
            </w:r>
            <w:r>
              <w:rPr>
                <w:rFonts w:hint="eastAsia" w:ascii="仿宋" w:hAnsi="仿宋" w:eastAsia="仿宋" w:cs="仿宋"/>
                <w:b/>
                <w:bCs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明</w:t>
            </w:r>
          </w:p>
        </w:tc>
        <w:tc>
          <w:tcPr>
            <w:tcW w:w="9590" w:type="dxa"/>
            <w:gridSpan w:val="1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39" w:leftChars="114" w:right="17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1.通过病种认定的参保人员，应及时到治疗机构申请治疗，病种认定信息长期有效，治疗期间需要更换药品的，应重新申请病种认定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70"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2.治疗期间因病情变化调整用药量的，需将调整原因和相关佐证资料上传特药系统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170"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3.此表需具有认定资格的医师填写，可打印(或复印)给参保人员留存。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6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患者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position w:val="5"/>
                <w:sz w:val="24"/>
                <w:szCs w:val="24"/>
              </w:rPr>
              <w:t>联系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地址</w:t>
            </w:r>
          </w:p>
        </w:tc>
        <w:tc>
          <w:tcPr>
            <w:tcW w:w="290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60025D5-A7C7-4F19-A909-44845862F8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B92CD4E-E048-433B-893A-49844E873C8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D814229-A91F-4255-933D-2D03399591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05CAA08-CC8B-4CA2-A793-8CFB1566F4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TlkNDA4NWM1MDU2YmFmZDYzMDMzOTRmOWYzYzMifQ=="/>
  </w:docVars>
  <w:rsids>
    <w:rsidRoot w:val="5639055E"/>
    <w:rsid w:val="07B62265"/>
    <w:rsid w:val="08D66EA5"/>
    <w:rsid w:val="132060C7"/>
    <w:rsid w:val="247022A7"/>
    <w:rsid w:val="2E9A30C2"/>
    <w:rsid w:val="2FD44507"/>
    <w:rsid w:val="3BB33D00"/>
    <w:rsid w:val="3E211FA9"/>
    <w:rsid w:val="495C7ADE"/>
    <w:rsid w:val="4DDF2E53"/>
    <w:rsid w:val="5639055E"/>
    <w:rsid w:val="71C95D73"/>
    <w:rsid w:val="772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2024-04-09T00:54:00Z</dcterms:created>
  <dc:creator>医保管理部</dc:creator>
  <cp:lastModifiedBy>nanan.</cp:lastModifiedBy>
  <dcterms:modified xsi:type="dcterms:W3CDTF">2024-04-26T08:26:53Z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C4BEA4C0120A4A3A837A5C02D13DBB77_11</vt:lpwstr>
  </property>
</Properties>
</file>