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8"/>
        <w:gridCol w:w="2463"/>
        <w:gridCol w:w="870"/>
        <w:gridCol w:w="1061"/>
        <w:gridCol w:w="5734"/>
        <w:gridCol w:w="2317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21" w:type="dxa"/>
            <w:vAlign w:val="center"/>
          </w:tcPr>
          <w:p w14:paraId="366558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序号</w:t>
            </w:r>
          </w:p>
        </w:tc>
        <w:tc>
          <w:tcPr>
            <w:tcW w:w="908" w:type="dxa"/>
            <w:vAlign w:val="center"/>
          </w:tcPr>
          <w:p w14:paraId="04AE1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2463" w:type="dxa"/>
            <w:vAlign w:val="center"/>
          </w:tcPr>
          <w:p w14:paraId="3D1097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870" w:type="dxa"/>
            <w:vAlign w:val="center"/>
          </w:tcPr>
          <w:p w14:paraId="58288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061" w:type="dxa"/>
            <w:vAlign w:val="center"/>
          </w:tcPr>
          <w:p w14:paraId="3DDA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预算价</w:t>
            </w:r>
          </w:p>
          <w:p w14:paraId="41B05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5734" w:type="dxa"/>
            <w:vAlign w:val="center"/>
          </w:tcPr>
          <w:p w14:paraId="4965B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要求</w:t>
            </w:r>
          </w:p>
        </w:tc>
        <w:tc>
          <w:tcPr>
            <w:tcW w:w="2317" w:type="dxa"/>
            <w:vAlign w:val="center"/>
          </w:tcPr>
          <w:p w14:paraId="411BE4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1" w:type="dxa"/>
            <w:shd w:val="clear" w:color="auto" w:fill="auto"/>
            <w:vAlign w:val="center"/>
          </w:tcPr>
          <w:p w14:paraId="39CFE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D4EFA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52A4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茂源南路院区、文化路院区、高坪院区、临江校区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EF8E8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监护仪维保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3C83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734" w:type="dxa"/>
            <w:shd w:val="clear" w:color="auto" w:fill="auto"/>
            <w:vAlign w:val="center"/>
          </w:tcPr>
          <w:p w14:paraId="101BA2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提供全院在用所有品牌（未在质保期内）监护仪的所有配件维修服务</w:t>
            </w:r>
          </w:p>
          <w:p w14:paraId="6173AB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按所需维修配件单价进行报价（该报价包含所有费用，不再额外产生服务费用）</w:t>
            </w:r>
          </w:p>
          <w:p w14:paraId="3D60A5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设备维修后，须严格遵循GB/T 46857.1—2025《医疗装备运维服务第 1 部分：通用要求》及《医疗器械监督管理条例》《医疗器械使用质量监督管理办法》，满足安全有效、性能合规、记录完整、风险可控</w:t>
            </w:r>
          </w:p>
          <w:p w14:paraId="2230C0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具体达标要求如下：</w:t>
            </w:r>
          </w:p>
          <w:p w14:paraId="4856A28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总体合规性：维修后监护仪各项性能、安全指标与产品注册 / 备案技术要求一致，符合国家法规、行业标准及本院管理制度，保障临床使用安全有效。</w:t>
            </w:r>
          </w:p>
          <w:p w14:paraId="1C4818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性能参数达标</w:t>
            </w:r>
          </w:p>
          <w:p w14:paraId="7548518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2.1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核心测量精准：ECG、NIBP、SpO₂、心率、呼吸等参数误差符合制造商规范及行业标准；报警功能（上下限、异常事件）灵敏准确。</w:t>
            </w:r>
          </w:p>
          <w:p w14:paraId="1D6E60C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功能完整可用：开机自检正常，操作界面、数据显示 / 存储 / 传输、趋势回顾、报警记录、电池续航（满电≥4h）等功能完好。</w:t>
            </w:r>
          </w:p>
          <w:p w14:paraId="25DCB6B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2.3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电气安全合格：接地电阻、漏电流、绝缘电阻等符合GB 9706.1—2020，无电击、短路、漏电风险。</w:t>
            </w:r>
          </w:p>
          <w:p w14:paraId="7BA11D1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维修过程与资源合规</w:t>
            </w:r>
          </w:p>
          <w:p w14:paraId="1B96BFF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3.1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人员资质合规：维修人员具备相应资质与能力，持证上岗，熟悉设备技术文件。</w:t>
            </w:r>
          </w:p>
          <w:p w14:paraId="07A1B34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3.2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工具与校准有效：使用经校准 / 检定合格的专用工具、测试设备，校准记录完整有效。</w:t>
            </w:r>
          </w:p>
          <w:p w14:paraId="46FD5C6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3.3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备件合规可追溯：更换备件符合原厂规格，性能达标、可追溯，包装与存储合规。</w:t>
            </w:r>
          </w:p>
          <w:p w14:paraId="16790BD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记录与追溯完整</w:t>
            </w:r>
          </w:p>
          <w:p w14:paraId="5F18B1D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维修记录详实（设备信息、故障描述、时间、人员、更换部件、校准数据、测试结果、验收结论等），真实完整可追溯。</w:t>
            </w:r>
          </w:p>
          <w:p w14:paraId="47793DA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5、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安全与风险可控</w:t>
            </w:r>
          </w:p>
          <w:p w14:paraId="21156BC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维修后消除原有故障及安全隐患，无新增风险；电气、机械、数据安全（患者隐私保护）符合要求。</w:t>
            </w:r>
          </w:p>
          <w:p w14:paraId="5684BC3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开机率、完好率、返修率等运维考核指标符合本院运维服务目标。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53AEBA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全院在用所有品牌（未在质保期内）的监护仪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0"/>
        <w:gridCol w:w="2130"/>
        <w:gridCol w:w="1080"/>
        <w:gridCol w:w="1080"/>
        <w:gridCol w:w="1080"/>
        <w:gridCol w:w="1080"/>
      </w:tblGrid>
      <w:tr w14:paraId="60CB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监护仪配件价格清单</w:t>
            </w:r>
          </w:p>
        </w:tc>
      </w:tr>
      <w:tr w14:paraId="5980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主要品牌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及型号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EE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迈瑞IPM12监护仪配件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A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FA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0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电源板组件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A147">
            <w:pP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9F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C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A6F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2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C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0ED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F1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C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5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0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2A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E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1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4F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F3A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4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55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电池接口板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F1F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5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D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TR6F记录仪(FRU)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E0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AED5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8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9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电源管理与接口板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6D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66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C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6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前壳壳体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7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FF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6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80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6CF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38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B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5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2D1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C2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7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编码器板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45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B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8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参数面头组件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6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F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F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EB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后壳壳体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C1B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E2F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D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FE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52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C9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F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C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075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02E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E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迈瑞EPM12监护仪配件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121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DD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5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B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F5F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C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C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24C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18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50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前壳与触摸屏维修包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DDC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CD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5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8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NIBP管路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9CE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E2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7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NIBP气阀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3A7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36E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6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0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NIBP充气泵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F83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AD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A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8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电池转接板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CF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FB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F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F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记录仪物料包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1BC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31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E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14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后报警灯板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7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B5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0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B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12寸功能按键板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76D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DC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1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面头组件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14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9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B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0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29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28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CD7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1A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4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B9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8BD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47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0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B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迈瑞N1监护仪配件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主控板组件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635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0E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5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BE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D58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23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F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1A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D73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8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F8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3B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05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32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E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D73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4A1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D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9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B5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后壳组件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95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9C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0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3F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EF4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09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6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EE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37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EA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1E0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13C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B9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3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10D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开关机按键板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58B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5F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A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A4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B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675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E2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6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863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主机手柄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ABE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B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8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04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420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4A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E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E8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迈瑞N12监护仪配件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DFD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A3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F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0C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C98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9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6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AEC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报警灯感器板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9A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F7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D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F1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前壳显示屏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66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A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E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F7C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开关机板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7EC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A1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6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F4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插件箱背板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41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73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5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75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插件箱箱体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EA4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D3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2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6E6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电池接口板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6D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6D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3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2F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后壳组件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5EC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21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1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654C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2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B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E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F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31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2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电池盖板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8B2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90F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7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9E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D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73A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EF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6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3CD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MPM模块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62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54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A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D43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C5F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530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56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7D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4F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6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67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6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A7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03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3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85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C7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7E0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2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BF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EB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F0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D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迈瑞N15监护仪配件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EE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B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7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80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E9A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E8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FD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6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2E2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6EB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0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报警灯板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D2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91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D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F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插件箱背板6槽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A1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8D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4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6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插件箱箱体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4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电池接口板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9D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3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6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5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C3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D6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9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3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B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8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9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9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9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一体化参数模块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6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E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8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AF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MPM模块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1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0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D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3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7B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3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9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A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9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6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9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1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C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参数模块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IBP模块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F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2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7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6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CO2模块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8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5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PiCCO模块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A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1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6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D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BIS模块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3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3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A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BIS测量电缆组件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5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4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9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4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F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7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NMT模块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F0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8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3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4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F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监护仪附件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12针5导一体心电导联线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1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9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3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12针3导一体心电导联线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8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1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F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12针3/5导分体式主电缆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0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6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D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40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12针3/5导分体式主电缆（抗电刀）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4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9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4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4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5导导连线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8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8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F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CD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分体式血氧探头（软指套）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4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4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6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F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分体式血氧探头（指夹式）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8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9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8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5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7针血氧主电缆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A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B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6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5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7针一体式血氧探头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D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1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袖带(无内胆)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8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C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袖带(有内胆)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1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D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A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4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导气管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1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D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4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12针有创血压主电缆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C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1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7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3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EE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气路采样管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2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D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A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0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重复腔内体温探头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83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E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0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33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重复体表体温探头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9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4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C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6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PiCCO模块Y型IBP电缆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5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C8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D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1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PiCCO模块CCO电缆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5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4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F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5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PiCCO注射液温度探头电缆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4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9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22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NMT主电缆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88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A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7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NMT传感器电缆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9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C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9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A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NMT刺激电缆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3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D4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9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4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BIS测量电缆组件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B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D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科曼C80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C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C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A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C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A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D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E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64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2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8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A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2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49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D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7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2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B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F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2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9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NIBP气阀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C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C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NIBP充气泵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F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B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1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8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F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32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3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0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2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7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FD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A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E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4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4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6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D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0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机内线材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8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5BBC3-77D5-4C1A-AB0E-21213F6FF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6857C3-6264-4C5D-B3E5-3BCFA985F474}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C5FDD4-E58E-48EC-9B65-513533A448D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4177032-2213-4A3B-99A6-54E31F3F048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709FE41-12B0-4645-A9D5-2A59FE388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4583632"/>
    <w:rsid w:val="058209C3"/>
    <w:rsid w:val="064A44EE"/>
    <w:rsid w:val="06FD7108"/>
    <w:rsid w:val="08564715"/>
    <w:rsid w:val="0D3F2AEA"/>
    <w:rsid w:val="0E8638E6"/>
    <w:rsid w:val="13D92D5E"/>
    <w:rsid w:val="17C61772"/>
    <w:rsid w:val="18B9258E"/>
    <w:rsid w:val="1A8B0DB2"/>
    <w:rsid w:val="1E1B1986"/>
    <w:rsid w:val="1EC01FC9"/>
    <w:rsid w:val="20773A5A"/>
    <w:rsid w:val="22F46A2E"/>
    <w:rsid w:val="25C56719"/>
    <w:rsid w:val="28B44D0E"/>
    <w:rsid w:val="2A570F57"/>
    <w:rsid w:val="2AF2794E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7502B8A"/>
    <w:rsid w:val="498F5048"/>
    <w:rsid w:val="4B99315F"/>
    <w:rsid w:val="4C816B55"/>
    <w:rsid w:val="4CA96BBE"/>
    <w:rsid w:val="4CB23721"/>
    <w:rsid w:val="4CFE7C80"/>
    <w:rsid w:val="4E253870"/>
    <w:rsid w:val="4FD44416"/>
    <w:rsid w:val="51234F0F"/>
    <w:rsid w:val="580448FE"/>
    <w:rsid w:val="596F269F"/>
    <w:rsid w:val="60A972A5"/>
    <w:rsid w:val="61EE45D9"/>
    <w:rsid w:val="63037F0D"/>
    <w:rsid w:val="63A8505F"/>
    <w:rsid w:val="64390BBA"/>
    <w:rsid w:val="672244D2"/>
    <w:rsid w:val="690E1C4A"/>
    <w:rsid w:val="69522AA8"/>
    <w:rsid w:val="6AD20985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9533B82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778</Words>
  <Characters>821</Characters>
  <Lines>0</Lines>
  <Paragraphs>0</Paragraphs>
  <TotalTime>0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fantastic</cp:lastModifiedBy>
  <dcterms:modified xsi:type="dcterms:W3CDTF">2026-05-12T01:01:14Z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740B2D8A836B4BA59FB1C6EFD6BDBDD1_13</vt:lpwstr>
  </property>
  <property fmtid="{D5CDD505-2E9C-101B-9397-08002B2CF9AE}" pid="4" name="KSOTemplateDocerSaveRecord">
    <vt:lpwstr>eyJoZGlkIjoiMWZjMDIzZDgwZTI1MmZkN2RiZjBmNTVhOTUxZTA1NDQiLCJ1c2VySWQiOiIyNjkwNjgzNTkifQ==</vt:lpwstr>
  </property>
</Properties>
</file>